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B52B3" w14:textId="77777777" w:rsidR="00D153C7" w:rsidRPr="008224A7" w:rsidRDefault="00D153C7" w:rsidP="00D153C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Příloha č. 3.2</w:t>
      </w:r>
    </w:p>
    <w:p w14:paraId="250070E0" w14:textId="77777777" w:rsidR="007C4511" w:rsidRDefault="000A5B7E" w:rsidP="002E4AE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cs-CZ"/>
        </w:rPr>
      </w:pPr>
      <w:r>
        <w:rPr>
          <w:rFonts w:ascii="Times New Roman" w:hAnsi="Times New Roman"/>
          <w:b/>
          <w:bCs/>
          <w:sz w:val="32"/>
          <w:szCs w:val="32"/>
          <w:lang w:eastAsia="cs-CZ"/>
        </w:rPr>
        <w:t>NÁVRH KUPNÍ SMLOUVY</w:t>
      </w:r>
    </w:p>
    <w:p w14:paraId="1CF715AC" w14:textId="77777777" w:rsidR="008224A7" w:rsidRPr="00552D9F" w:rsidRDefault="008224A7" w:rsidP="008224A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cs-CZ"/>
        </w:rPr>
      </w:pPr>
      <w:r>
        <w:rPr>
          <w:rFonts w:ascii="Times New Roman" w:hAnsi="Times New Roman"/>
          <w:b/>
          <w:bCs/>
          <w:sz w:val="32"/>
          <w:szCs w:val="32"/>
          <w:lang w:eastAsia="cs-CZ"/>
        </w:rPr>
        <w:t>číslo ……………</w:t>
      </w:r>
    </w:p>
    <w:p w14:paraId="4E072839" w14:textId="77777777" w:rsidR="00A240BC" w:rsidRDefault="00A240BC" w:rsidP="002E4AE7">
      <w:pPr>
        <w:spacing w:after="0" w:line="240" w:lineRule="auto"/>
        <w:jc w:val="center"/>
        <w:rPr>
          <w:rFonts w:ascii="Arial" w:hAnsi="Arial" w:cs="Arial"/>
          <w:bCs/>
          <w:lang w:eastAsia="cs-CZ"/>
        </w:rPr>
      </w:pPr>
    </w:p>
    <w:p w14:paraId="039EEA27" w14:textId="77777777" w:rsidR="00A240BC" w:rsidRPr="00C85DC6" w:rsidRDefault="00A240BC" w:rsidP="002E4AE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cs-CZ"/>
        </w:rPr>
      </w:pPr>
      <w:r w:rsidRPr="00C85DC6">
        <w:rPr>
          <w:rFonts w:ascii="Times New Roman" w:hAnsi="Times New Roman"/>
          <w:bCs/>
          <w:sz w:val="24"/>
          <w:szCs w:val="24"/>
          <w:lang w:eastAsia="cs-CZ"/>
        </w:rPr>
        <w:t xml:space="preserve">uzavřená ve smyslu </w:t>
      </w:r>
      <w:proofErr w:type="spellStart"/>
      <w:r w:rsidRPr="00C85DC6">
        <w:rPr>
          <w:rFonts w:ascii="Times New Roman" w:hAnsi="Times New Roman"/>
          <w:bCs/>
          <w:sz w:val="24"/>
          <w:szCs w:val="24"/>
          <w:lang w:eastAsia="cs-CZ"/>
        </w:rPr>
        <w:t>ust</w:t>
      </w:r>
      <w:proofErr w:type="spellEnd"/>
      <w:r w:rsidRPr="00C85DC6">
        <w:rPr>
          <w:rFonts w:ascii="Times New Roman" w:hAnsi="Times New Roman"/>
          <w:bCs/>
          <w:sz w:val="24"/>
          <w:szCs w:val="24"/>
          <w:lang w:eastAsia="cs-CZ"/>
        </w:rPr>
        <w:t xml:space="preserve">. </w:t>
      </w:r>
      <w:r w:rsidRPr="00C85DC6">
        <w:rPr>
          <w:rFonts w:ascii="Times New Roman" w:hAnsi="Times New Roman"/>
          <w:sz w:val="24"/>
          <w:szCs w:val="24"/>
        </w:rPr>
        <w:t>§ 2079 a násl. občanského zákoníku</w:t>
      </w:r>
    </w:p>
    <w:p w14:paraId="02898CAC" w14:textId="77777777" w:rsidR="00A240BC" w:rsidRPr="00C85DC6" w:rsidRDefault="00A240BC" w:rsidP="007A14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E6664B" w14:textId="77777777" w:rsidR="00A240BC" w:rsidRPr="00C85DC6" w:rsidRDefault="00A240BC" w:rsidP="007A14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EEF33DA" w14:textId="77777777" w:rsidR="007C4511" w:rsidRPr="00C85DC6" w:rsidRDefault="007C4511" w:rsidP="007A140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C85DC6">
        <w:rPr>
          <w:rFonts w:ascii="Times New Roman" w:hAnsi="Times New Roman"/>
          <w:b/>
          <w:sz w:val="24"/>
          <w:szCs w:val="24"/>
        </w:rPr>
        <w:t>Smluvní strany:</w:t>
      </w:r>
    </w:p>
    <w:p w14:paraId="29A4EC44" w14:textId="77777777" w:rsidR="007C4511" w:rsidRPr="00C85DC6" w:rsidRDefault="007C4511" w:rsidP="007A140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3708BDC7" w14:textId="77777777" w:rsidR="00C85DC6" w:rsidRPr="00C85DC6" w:rsidRDefault="00C85DC6" w:rsidP="00C85DC6">
      <w:pPr>
        <w:widowControl w:val="0"/>
        <w:tabs>
          <w:tab w:val="left" w:pos="1985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0"/>
          <w:lang w:eastAsia="ar-SA"/>
        </w:rPr>
      </w:pPr>
      <w:r w:rsidRPr="00C85DC6">
        <w:rPr>
          <w:rFonts w:ascii="Times New Roman" w:eastAsia="Times New Roman" w:hAnsi="Times New Roman"/>
          <w:b/>
          <w:bCs/>
          <w:sz w:val="24"/>
          <w:szCs w:val="20"/>
          <w:lang w:eastAsia="ar-SA"/>
        </w:rPr>
        <w:t xml:space="preserve">1. </w:t>
      </w:r>
      <w:r>
        <w:rPr>
          <w:rFonts w:ascii="Times New Roman" w:eastAsia="Times New Roman" w:hAnsi="Times New Roman"/>
          <w:b/>
          <w:bCs/>
          <w:sz w:val="24"/>
          <w:szCs w:val="20"/>
          <w:lang w:eastAsia="ar-SA"/>
        </w:rPr>
        <w:t>Kupující</w:t>
      </w:r>
      <w:r w:rsidRPr="00C85DC6">
        <w:rPr>
          <w:rFonts w:ascii="Times New Roman" w:eastAsia="Times New Roman" w:hAnsi="Times New Roman"/>
          <w:b/>
          <w:bCs/>
          <w:sz w:val="24"/>
          <w:szCs w:val="20"/>
          <w:lang w:eastAsia="ar-SA"/>
        </w:rPr>
        <w:t xml:space="preserve">: </w:t>
      </w:r>
    </w:p>
    <w:tbl>
      <w:tblPr>
        <w:tblW w:w="878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52"/>
        <w:gridCol w:w="6237"/>
      </w:tblGrid>
      <w:tr w:rsidR="00D155B2" w:rsidRPr="00C85DC6" w14:paraId="6B260C97" w14:textId="77777777" w:rsidTr="00DF2B2C">
        <w:tc>
          <w:tcPr>
            <w:tcW w:w="2552" w:type="dxa"/>
          </w:tcPr>
          <w:p w14:paraId="6565434C" w14:textId="77777777" w:rsidR="00D155B2" w:rsidRPr="00C85DC6" w:rsidRDefault="00D155B2" w:rsidP="00D155B2">
            <w:pPr>
              <w:widowControl w:val="0"/>
              <w:tabs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</w:pPr>
            <w:r w:rsidRPr="00C85DC6"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  <w:t>název:</w:t>
            </w:r>
          </w:p>
        </w:tc>
        <w:tc>
          <w:tcPr>
            <w:tcW w:w="6237" w:type="dxa"/>
            <w:vAlign w:val="center"/>
          </w:tcPr>
          <w:p w14:paraId="78D3A9CD" w14:textId="77777777" w:rsidR="00D155B2" w:rsidRPr="005762E8" w:rsidRDefault="00D155B2" w:rsidP="00D155B2">
            <w:pPr>
              <w:suppressAutoHyphens/>
              <w:overflowPunct w:val="0"/>
              <w:autoSpaceDE w:val="0"/>
              <w:spacing w:after="0" w:line="300" w:lineRule="auto"/>
              <w:jc w:val="both"/>
              <w:rPr>
                <w:rFonts w:ascii="Times New Roman" w:hAnsi="Times New Roman"/>
                <w:b/>
                <w:bCs/>
                <w:sz w:val="24"/>
                <w:highlight w:val="cyan"/>
              </w:rPr>
            </w:pPr>
            <w:bookmarkStart w:id="0" w:name="_Hlk148029579"/>
            <w:r w:rsidRPr="00B14152">
              <w:rPr>
                <w:rFonts w:ascii="Times New Roman" w:hAnsi="Times New Roman"/>
                <w:b/>
                <w:bCs/>
                <w:sz w:val="24"/>
              </w:rPr>
              <w:t>Obec Kudlovice</w:t>
            </w:r>
            <w:bookmarkEnd w:id="0"/>
          </w:p>
        </w:tc>
      </w:tr>
      <w:tr w:rsidR="00D155B2" w:rsidRPr="00C85DC6" w14:paraId="4503D382" w14:textId="77777777" w:rsidTr="00DF2B2C">
        <w:tc>
          <w:tcPr>
            <w:tcW w:w="2552" w:type="dxa"/>
          </w:tcPr>
          <w:p w14:paraId="2DBDE515" w14:textId="77777777" w:rsidR="00D155B2" w:rsidRPr="00C85DC6" w:rsidRDefault="00D155B2" w:rsidP="00D155B2">
            <w:pPr>
              <w:widowControl w:val="0"/>
              <w:tabs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</w:pPr>
            <w:r w:rsidRPr="00C85DC6"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  <w:t>sídlo (adresa):</w:t>
            </w:r>
          </w:p>
        </w:tc>
        <w:tc>
          <w:tcPr>
            <w:tcW w:w="6237" w:type="dxa"/>
          </w:tcPr>
          <w:p w14:paraId="690A2394" w14:textId="77777777" w:rsidR="00D155B2" w:rsidRPr="00C26AA2" w:rsidRDefault="00D155B2" w:rsidP="00D155B2">
            <w:pPr>
              <w:suppressAutoHyphens/>
              <w:overflowPunct w:val="0"/>
              <w:autoSpaceDE w:val="0"/>
              <w:spacing w:after="0"/>
              <w:rPr>
                <w:rFonts w:ascii="Times New Roman" w:hAnsi="Times New Roman"/>
                <w:sz w:val="24"/>
                <w:highlight w:val="cyan"/>
              </w:rPr>
            </w:pPr>
            <w:r w:rsidRPr="00B14152">
              <w:rPr>
                <w:rFonts w:ascii="Times New Roman" w:hAnsi="Times New Roman"/>
                <w:bCs/>
                <w:sz w:val="24"/>
              </w:rPr>
              <w:t>Kudlovice 39, 68703 Kudlovice</w:t>
            </w:r>
          </w:p>
        </w:tc>
      </w:tr>
      <w:tr w:rsidR="00D155B2" w:rsidRPr="00C85DC6" w14:paraId="12157534" w14:textId="77777777" w:rsidTr="00DF2B2C">
        <w:tc>
          <w:tcPr>
            <w:tcW w:w="2552" w:type="dxa"/>
          </w:tcPr>
          <w:p w14:paraId="3ED60DE6" w14:textId="77777777" w:rsidR="00D155B2" w:rsidRPr="00C85DC6" w:rsidRDefault="00D155B2" w:rsidP="00D155B2">
            <w:pPr>
              <w:widowControl w:val="0"/>
              <w:tabs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</w:pPr>
            <w:r w:rsidRPr="00C85DC6"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  <w:t>IČ:</w:t>
            </w:r>
          </w:p>
        </w:tc>
        <w:tc>
          <w:tcPr>
            <w:tcW w:w="6237" w:type="dxa"/>
          </w:tcPr>
          <w:p w14:paraId="34E00B12" w14:textId="77777777" w:rsidR="00D155B2" w:rsidRPr="00C26AA2" w:rsidRDefault="00D155B2" w:rsidP="00D155B2">
            <w:pPr>
              <w:suppressAutoHyphens/>
              <w:overflowPunct w:val="0"/>
              <w:autoSpaceDE w:val="0"/>
              <w:spacing w:after="0"/>
              <w:rPr>
                <w:rFonts w:ascii="Times New Roman" w:hAnsi="Times New Roman"/>
                <w:sz w:val="24"/>
                <w:highlight w:val="cyan"/>
              </w:rPr>
            </w:pPr>
            <w:r w:rsidRPr="00B14152">
              <w:rPr>
                <w:rFonts w:ascii="Times New Roman" w:hAnsi="Times New Roman"/>
                <w:bCs/>
                <w:sz w:val="24"/>
              </w:rPr>
              <w:t>002 91 072</w:t>
            </w:r>
          </w:p>
        </w:tc>
      </w:tr>
      <w:tr w:rsidR="00D155B2" w:rsidRPr="00C85DC6" w14:paraId="2233007A" w14:textId="77777777" w:rsidTr="00DF2B2C">
        <w:tc>
          <w:tcPr>
            <w:tcW w:w="2552" w:type="dxa"/>
          </w:tcPr>
          <w:p w14:paraId="5C3E0030" w14:textId="77777777" w:rsidR="00D155B2" w:rsidRPr="00C85DC6" w:rsidRDefault="00D155B2" w:rsidP="00D155B2">
            <w:pPr>
              <w:widowControl w:val="0"/>
              <w:tabs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</w:pPr>
            <w:r w:rsidRPr="00C85DC6"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  <w:t>DIČ:</w:t>
            </w:r>
          </w:p>
        </w:tc>
        <w:tc>
          <w:tcPr>
            <w:tcW w:w="6237" w:type="dxa"/>
            <w:vAlign w:val="center"/>
          </w:tcPr>
          <w:p w14:paraId="519A2966" w14:textId="77777777" w:rsidR="00D155B2" w:rsidRPr="00C26AA2" w:rsidRDefault="00D155B2" w:rsidP="00D155B2">
            <w:pPr>
              <w:suppressAutoHyphens/>
              <w:overflowPunct w:val="0"/>
              <w:autoSpaceDE w:val="0"/>
              <w:spacing w:after="0" w:line="300" w:lineRule="auto"/>
              <w:jc w:val="both"/>
              <w:rPr>
                <w:rFonts w:ascii="Times New Roman" w:hAnsi="Times New Roman"/>
                <w:bCs/>
                <w:sz w:val="24"/>
                <w:highlight w:val="cyan"/>
              </w:rPr>
            </w:pPr>
            <w:r w:rsidRPr="00B14152">
              <w:rPr>
                <w:rFonts w:ascii="Times New Roman" w:hAnsi="Times New Roman"/>
                <w:bCs/>
                <w:sz w:val="24"/>
                <w:highlight w:val="green"/>
              </w:rPr>
              <w:t>Neplátce DPH</w:t>
            </w:r>
          </w:p>
        </w:tc>
      </w:tr>
      <w:tr w:rsidR="00D155B2" w:rsidRPr="00C85DC6" w14:paraId="569346FF" w14:textId="77777777" w:rsidTr="00DF2B2C">
        <w:tc>
          <w:tcPr>
            <w:tcW w:w="2552" w:type="dxa"/>
          </w:tcPr>
          <w:p w14:paraId="19A61AAB" w14:textId="77777777" w:rsidR="00D155B2" w:rsidRPr="00C85DC6" w:rsidRDefault="00D155B2" w:rsidP="00D155B2">
            <w:pPr>
              <w:widowControl w:val="0"/>
              <w:tabs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</w:pPr>
            <w:r w:rsidRPr="00C85DC6"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  <w:t>osoba oprávněná jednat ve věcech smluvních</w:t>
            </w:r>
          </w:p>
        </w:tc>
        <w:tc>
          <w:tcPr>
            <w:tcW w:w="6237" w:type="dxa"/>
          </w:tcPr>
          <w:p w14:paraId="1459DD80" w14:textId="77777777" w:rsidR="00D155B2" w:rsidRPr="00C26AA2" w:rsidRDefault="00D155B2" w:rsidP="00D155B2">
            <w:pPr>
              <w:widowControl w:val="0"/>
              <w:tabs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highlight w:val="cyan"/>
              </w:rPr>
            </w:pPr>
            <w:bookmarkStart w:id="1" w:name="_Hlk148029570"/>
            <w:r w:rsidRPr="00247FDE">
              <w:rPr>
                <w:rFonts w:ascii="Times New Roman" w:hAnsi="Times New Roman"/>
                <w:sz w:val="24"/>
              </w:rPr>
              <w:t>Renata Čechmánková, starostka obce</w:t>
            </w:r>
            <w:bookmarkEnd w:id="1"/>
          </w:p>
        </w:tc>
      </w:tr>
      <w:tr w:rsidR="00D155B2" w:rsidRPr="00C85DC6" w14:paraId="762B8E64" w14:textId="77777777" w:rsidTr="00DF2B2C">
        <w:tc>
          <w:tcPr>
            <w:tcW w:w="2552" w:type="dxa"/>
          </w:tcPr>
          <w:p w14:paraId="6B179A1F" w14:textId="77777777" w:rsidR="00D155B2" w:rsidRPr="00C85DC6" w:rsidRDefault="00D155B2" w:rsidP="00D155B2">
            <w:pPr>
              <w:widowControl w:val="0"/>
              <w:tabs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</w:pPr>
            <w:r w:rsidRPr="00C85DC6"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  <w:t>osoba oprávněná jednat ve věcech technických</w:t>
            </w:r>
          </w:p>
        </w:tc>
        <w:tc>
          <w:tcPr>
            <w:tcW w:w="6237" w:type="dxa"/>
          </w:tcPr>
          <w:p w14:paraId="03809046" w14:textId="77777777" w:rsidR="00D155B2" w:rsidRPr="00C26AA2" w:rsidRDefault="00D155B2" w:rsidP="00D155B2">
            <w:pPr>
              <w:widowControl w:val="0"/>
              <w:tabs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highlight w:val="cyan"/>
              </w:rPr>
            </w:pPr>
            <w:r w:rsidRPr="00247FDE">
              <w:rPr>
                <w:rFonts w:ascii="Times New Roman" w:hAnsi="Times New Roman"/>
                <w:sz w:val="24"/>
              </w:rPr>
              <w:t>Renata Čechmánková, starostka obce</w:t>
            </w:r>
          </w:p>
        </w:tc>
      </w:tr>
      <w:tr w:rsidR="00D155B2" w:rsidRPr="00C85DC6" w14:paraId="12A22460" w14:textId="77777777" w:rsidTr="00DF2B2C">
        <w:tc>
          <w:tcPr>
            <w:tcW w:w="2552" w:type="dxa"/>
          </w:tcPr>
          <w:p w14:paraId="00027EAE" w14:textId="77777777" w:rsidR="00D155B2" w:rsidRPr="00667082" w:rsidRDefault="00D155B2" w:rsidP="00D155B2">
            <w:pPr>
              <w:widowControl w:val="0"/>
              <w:tabs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</w:pPr>
            <w:r w:rsidRPr="00667082"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  <w:t>bankovní spojení:</w:t>
            </w:r>
          </w:p>
        </w:tc>
        <w:tc>
          <w:tcPr>
            <w:tcW w:w="6237" w:type="dxa"/>
          </w:tcPr>
          <w:p w14:paraId="7AC27F7F" w14:textId="77777777" w:rsidR="00D155B2" w:rsidRPr="00C26AA2" w:rsidRDefault="00D155B2" w:rsidP="00D155B2">
            <w:pPr>
              <w:widowControl w:val="0"/>
              <w:tabs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highlight w:val="cyan"/>
              </w:rPr>
            </w:pPr>
            <w:r w:rsidRPr="003E34A1">
              <w:rPr>
                <w:rFonts w:ascii="Times New Roman" w:hAnsi="Times New Roman"/>
                <w:bCs/>
                <w:sz w:val="24"/>
              </w:rPr>
              <w:t>Komerční banka, a.s.</w:t>
            </w:r>
          </w:p>
        </w:tc>
      </w:tr>
      <w:tr w:rsidR="00D155B2" w:rsidRPr="00C85DC6" w14:paraId="1E58D942" w14:textId="77777777" w:rsidTr="00DF2B2C">
        <w:tc>
          <w:tcPr>
            <w:tcW w:w="2552" w:type="dxa"/>
          </w:tcPr>
          <w:p w14:paraId="715A343D" w14:textId="77777777" w:rsidR="00D155B2" w:rsidRPr="00667082" w:rsidRDefault="00D155B2" w:rsidP="00D155B2">
            <w:pPr>
              <w:widowControl w:val="0"/>
              <w:tabs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  <w:t>číslo účtu:</w:t>
            </w:r>
          </w:p>
        </w:tc>
        <w:tc>
          <w:tcPr>
            <w:tcW w:w="6237" w:type="dxa"/>
          </w:tcPr>
          <w:p w14:paraId="2C92FF4C" w14:textId="77777777" w:rsidR="00D155B2" w:rsidRPr="00ED3E21" w:rsidRDefault="00D155B2" w:rsidP="00D155B2">
            <w:pPr>
              <w:widowControl w:val="0"/>
              <w:tabs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24"/>
              </w:rPr>
            </w:pPr>
            <w:r w:rsidRPr="003E34A1">
              <w:rPr>
                <w:rFonts w:ascii="Times New Roman" w:hAnsi="Times New Roman"/>
                <w:sz w:val="24"/>
                <w:highlight w:val="green"/>
              </w:rPr>
              <w:t>5821721/0100</w:t>
            </w:r>
          </w:p>
        </w:tc>
      </w:tr>
    </w:tbl>
    <w:p w14:paraId="519379DD" w14:textId="77777777" w:rsidR="00C85DC6" w:rsidRPr="00C85DC6" w:rsidRDefault="00C85DC6" w:rsidP="00C85DC6">
      <w:pPr>
        <w:widowControl w:val="0"/>
        <w:tabs>
          <w:tab w:val="left" w:pos="1985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0"/>
          <w:lang w:eastAsia="ar-SA"/>
        </w:rPr>
      </w:pPr>
      <w:r w:rsidRPr="00C85DC6">
        <w:rPr>
          <w:rFonts w:ascii="Times New Roman" w:eastAsia="Times New Roman" w:hAnsi="Times New Roman"/>
          <w:bCs/>
          <w:sz w:val="24"/>
          <w:szCs w:val="20"/>
          <w:lang w:eastAsia="ar-SA"/>
        </w:rPr>
        <w:t>dále jen „</w:t>
      </w:r>
      <w:r>
        <w:rPr>
          <w:rFonts w:ascii="Times New Roman" w:eastAsia="Times New Roman" w:hAnsi="Times New Roman"/>
          <w:bCs/>
          <w:sz w:val="24"/>
          <w:szCs w:val="20"/>
          <w:lang w:eastAsia="ar-SA"/>
        </w:rPr>
        <w:t>kupující</w:t>
      </w:r>
      <w:r w:rsidRPr="00C85DC6">
        <w:rPr>
          <w:rFonts w:ascii="Times New Roman" w:eastAsia="Times New Roman" w:hAnsi="Times New Roman"/>
          <w:bCs/>
          <w:sz w:val="24"/>
          <w:szCs w:val="20"/>
          <w:lang w:eastAsia="ar-SA"/>
        </w:rPr>
        <w:t xml:space="preserve">“ na straně jedné </w:t>
      </w:r>
    </w:p>
    <w:p w14:paraId="21B6F8AA" w14:textId="77777777" w:rsidR="007C4511" w:rsidRPr="00C85DC6" w:rsidRDefault="007C4511" w:rsidP="00696841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C85DC6">
        <w:rPr>
          <w:rFonts w:ascii="Times New Roman" w:hAnsi="Times New Roman"/>
          <w:b/>
          <w:bCs/>
          <w:sz w:val="24"/>
          <w:szCs w:val="24"/>
          <w:lang w:eastAsia="cs-CZ"/>
        </w:rPr>
        <w:t>a</w:t>
      </w:r>
    </w:p>
    <w:p w14:paraId="036E6262" w14:textId="77777777" w:rsidR="007C4511" w:rsidRPr="00C85DC6" w:rsidRDefault="007C4511" w:rsidP="0069684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3CC10E29" w14:textId="77777777" w:rsidR="00C85DC6" w:rsidRPr="00C85DC6" w:rsidRDefault="00C85DC6" w:rsidP="00C85DC6">
      <w:pPr>
        <w:widowControl w:val="0"/>
        <w:tabs>
          <w:tab w:val="left" w:pos="1985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0"/>
          <w:lang w:eastAsia="ar-SA"/>
        </w:rPr>
      </w:pPr>
      <w:r w:rsidRPr="00C85DC6">
        <w:rPr>
          <w:rFonts w:ascii="Times New Roman" w:eastAsia="Times New Roman" w:hAnsi="Times New Roman"/>
          <w:b/>
          <w:bCs/>
          <w:sz w:val="24"/>
          <w:szCs w:val="20"/>
          <w:lang w:eastAsia="ar-SA"/>
        </w:rPr>
        <w:t xml:space="preserve">2. </w:t>
      </w:r>
      <w:r>
        <w:rPr>
          <w:rFonts w:ascii="Times New Roman" w:eastAsia="Times New Roman" w:hAnsi="Times New Roman"/>
          <w:b/>
          <w:bCs/>
          <w:sz w:val="24"/>
          <w:szCs w:val="20"/>
          <w:lang w:eastAsia="ar-SA"/>
        </w:rPr>
        <w:t>Prodávající</w:t>
      </w:r>
      <w:r w:rsidRPr="00C85DC6">
        <w:rPr>
          <w:rFonts w:ascii="Times New Roman" w:eastAsia="Times New Roman" w:hAnsi="Times New Roman"/>
          <w:b/>
          <w:bCs/>
          <w:sz w:val="24"/>
          <w:szCs w:val="20"/>
          <w:lang w:eastAsia="ar-SA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52"/>
        <w:gridCol w:w="6237"/>
      </w:tblGrid>
      <w:tr w:rsidR="00C85DC6" w:rsidRPr="00C85DC6" w14:paraId="431D3B39" w14:textId="77777777" w:rsidTr="00611650">
        <w:tc>
          <w:tcPr>
            <w:tcW w:w="2552" w:type="dxa"/>
          </w:tcPr>
          <w:p w14:paraId="55491C73" w14:textId="77777777" w:rsidR="00C85DC6" w:rsidRPr="00C85DC6" w:rsidRDefault="00C85DC6" w:rsidP="00C85DC6">
            <w:pPr>
              <w:widowControl w:val="0"/>
              <w:tabs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</w:pPr>
            <w:r w:rsidRPr="00C85DC6"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  <w:t>název:</w:t>
            </w:r>
          </w:p>
        </w:tc>
        <w:tc>
          <w:tcPr>
            <w:tcW w:w="6237" w:type="dxa"/>
          </w:tcPr>
          <w:p w14:paraId="70D554A5" w14:textId="77777777" w:rsidR="00C85DC6" w:rsidRPr="005C2CCA" w:rsidRDefault="00C85DC6" w:rsidP="00C85DC6">
            <w:pPr>
              <w:widowControl w:val="0"/>
              <w:tabs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0"/>
                <w:highlight w:val="yellow"/>
                <w:lang w:eastAsia="ar-SA"/>
              </w:rPr>
            </w:pPr>
            <w:proofErr w:type="spellStart"/>
            <w:r w:rsidRPr="005C2CCA">
              <w:rPr>
                <w:rFonts w:ascii="Times New Roman" w:eastAsia="Times New Roman" w:hAnsi="Times New Roman"/>
                <w:b/>
                <w:bCs/>
                <w:sz w:val="24"/>
                <w:szCs w:val="20"/>
                <w:highlight w:val="yellow"/>
                <w:lang w:eastAsia="ar-SA"/>
              </w:rPr>
              <w:t>xxxxxxxxxxxxxxx</w:t>
            </w:r>
            <w:proofErr w:type="spellEnd"/>
          </w:p>
        </w:tc>
      </w:tr>
      <w:tr w:rsidR="00C85DC6" w:rsidRPr="00C85DC6" w14:paraId="722B226A" w14:textId="77777777" w:rsidTr="00611650">
        <w:tc>
          <w:tcPr>
            <w:tcW w:w="2552" w:type="dxa"/>
          </w:tcPr>
          <w:p w14:paraId="5375C828" w14:textId="77777777" w:rsidR="00C85DC6" w:rsidRPr="00C85DC6" w:rsidRDefault="00C85DC6" w:rsidP="00C85DC6">
            <w:pPr>
              <w:widowControl w:val="0"/>
              <w:tabs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</w:pPr>
            <w:r w:rsidRPr="00C85DC6"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  <w:t>sídlo (adresa):</w:t>
            </w:r>
          </w:p>
        </w:tc>
        <w:tc>
          <w:tcPr>
            <w:tcW w:w="6237" w:type="dxa"/>
          </w:tcPr>
          <w:p w14:paraId="688C8730" w14:textId="77777777" w:rsidR="00C85DC6" w:rsidRPr="005C2CCA" w:rsidRDefault="00C85DC6" w:rsidP="00C85DC6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highlight w:val="yellow"/>
                <w:lang w:eastAsia="ar-SA"/>
              </w:rPr>
            </w:pPr>
            <w:proofErr w:type="spellStart"/>
            <w:r w:rsidRPr="005C2CCA">
              <w:rPr>
                <w:rFonts w:ascii="Times New Roman" w:eastAsia="Times New Roman" w:hAnsi="Times New Roman"/>
                <w:bCs/>
                <w:sz w:val="24"/>
                <w:szCs w:val="20"/>
                <w:highlight w:val="yellow"/>
                <w:lang w:eastAsia="ar-SA"/>
              </w:rPr>
              <w:t>xxxxxxxxxxxxxxx</w:t>
            </w:r>
            <w:proofErr w:type="spellEnd"/>
          </w:p>
        </w:tc>
      </w:tr>
      <w:tr w:rsidR="00C85DC6" w:rsidRPr="00C85DC6" w14:paraId="013BE3EA" w14:textId="77777777" w:rsidTr="00611650">
        <w:tc>
          <w:tcPr>
            <w:tcW w:w="2552" w:type="dxa"/>
          </w:tcPr>
          <w:p w14:paraId="7BD41E83" w14:textId="77777777" w:rsidR="00C85DC6" w:rsidRPr="00C85DC6" w:rsidRDefault="00C85DC6" w:rsidP="00C85DC6">
            <w:pPr>
              <w:widowControl w:val="0"/>
              <w:tabs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</w:pPr>
            <w:r w:rsidRPr="00C85DC6"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  <w:t>IČ:</w:t>
            </w:r>
          </w:p>
        </w:tc>
        <w:tc>
          <w:tcPr>
            <w:tcW w:w="6237" w:type="dxa"/>
          </w:tcPr>
          <w:p w14:paraId="13A377E9" w14:textId="77777777" w:rsidR="00C85DC6" w:rsidRPr="005C2CCA" w:rsidRDefault="00C85DC6" w:rsidP="00C85DC6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highlight w:val="yellow"/>
                <w:lang w:eastAsia="ar-SA"/>
              </w:rPr>
            </w:pPr>
            <w:proofErr w:type="spellStart"/>
            <w:r w:rsidRPr="005C2CCA">
              <w:rPr>
                <w:rFonts w:ascii="Times New Roman" w:eastAsia="Times New Roman" w:hAnsi="Times New Roman"/>
                <w:bCs/>
                <w:sz w:val="24"/>
                <w:szCs w:val="20"/>
                <w:highlight w:val="yellow"/>
                <w:lang w:eastAsia="ar-SA"/>
              </w:rPr>
              <w:t>xxxxxxxxxxxxxxx</w:t>
            </w:r>
            <w:proofErr w:type="spellEnd"/>
          </w:p>
        </w:tc>
      </w:tr>
      <w:tr w:rsidR="00C85DC6" w:rsidRPr="00C85DC6" w14:paraId="6172DA04" w14:textId="77777777" w:rsidTr="00611650">
        <w:trPr>
          <w:trHeight w:val="420"/>
        </w:trPr>
        <w:tc>
          <w:tcPr>
            <w:tcW w:w="2552" w:type="dxa"/>
          </w:tcPr>
          <w:p w14:paraId="71A3394F" w14:textId="77777777" w:rsidR="00C85DC6" w:rsidRPr="00C85DC6" w:rsidRDefault="00C85DC6" w:rsidP="00C85DC6">
            <w:pPr>
              <w:widowControl w:val="0"/>
              <w:tabs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</w:pPr>
            <w:r w:rsidRPr="00C85DC6"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  <w:t>DIČ:</w:t>
            </w:r>
          </w:p>
        </w:tc>
        <w:tc>
          <w:tcPr>
            <w:tcW w:w="6237" w:type="dxa"/>
          </w:tcPr>
          <w:p w14:paraId="1DDA7979" w14:textId="77777777" w:rsidR="00C85DC6" w:rsidRPr="005C2CCA" w:rsidRDefault="00C85DC6" w:rsidP="00C85DC6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highlight w:val="yellow"/>
                <w:lang w:eastAsia="ar-SA"/>
              </w:rPr>
            </w:pPr>
            <w:proofErr w:type="spellStart"/>
            <w:r w:rsidRPr="005C2CCA">
              <w:rPr>
                <w:rFonts w:ascii="Times New Roman" w:eastAsia="Times New Roman" w:hAnsi="Times New Roman"/>
                <w:bCs/>
                <w:sz w:val="24"/>
                <w:szCs w:val="20"/>
                <w:highlight w:val="yellow"/>
                <w:lang w:eastAsia="ar-SA"/>
              </w:rPr>
              <w:t>xxxxxxxxxxxxxxx</w:t>
            </w:r>
            <w:proofErr w:type="spellEnd"/>
          </w:p>
        </w:tc>
      </w:tr>
      <w:tr w:rsidR="00C85DC6" w:rsidRPr="00C85DC6" w14:paraId="271011F2" w14:textId="77777777" w:rsidTr="00611650">
        <w:tc>
          <w:tcPr>
            <w:tcW w:w="2552" w:type="dxa"/>
          </w:tcPr>
          <w:p w14:paraId="0E22BB1A" w14:textId="77777777" w:rsidR="00C85DC6" w:rsidRPr="00C85DC6" w:rsidRDefault="00C85DC6" w:rsidP="00C85DC6">
            <w:pPr>
              <w:widowControl w:val="0"/>
              <w:tabs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</w:pPr>
            <w:r w:rsidRPr="00C85DC6"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  <w:t xml:space="preserve">osoba oprávněná jednat ve věcech smluvních </w:t>
            </w:r>
          </w:p>
        </w:tc>
        <w:tc>
          <w:tcPr>
            <w:tcW w:w="6237" w:type="dxa"/>
          </w:tcPr>
          <w:p w14:paraId="65707A48" w14:textId="77777777" w:rsidR="00C85DC6" w:rsidRPr="005C2CCA" w:rsidRDefault="00C85DC6" w:rsidP="00C85DC6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highlight w:val="yellow"/>
                <w:lang w:eastAsia="ar-SA"/>
              </w:rPr>
            </w:pPr>
            <w:proofErr w:type="spellStart"/>
            <w:r w:rsidRPr="005C2CCA">
              <w:rPr>
                <w:rFonts w:ascii="Times New Roman" w:eastAsia="Times New Roman" w:hAnsi="Times New Roman"/>
                <w:bCs/>
                <w:sz w:val="24"/>
                <w:szCs w:val="20"/>
                <w:highlight w:val="yellow"/>
                <w:lang w:eastAsia="ar-SA"/>
              </w:rPr>
              <w:t>xxxxxxxxxxxxxxx</w:t>
            </w:r>
            <w:proofErr w:type="spellEnd"/>
          </w:p>
        </w:tc>
      </w:tr>
      <w:tr w:rsidR="00C85DC6" w:rsidRPr="00C85DC6" w14:paraId="150A1D37" w14:textId="77777777" w:rsidTr="00611650">
        <w:tc>
          <w:tcPr>
            <w:tcW w:w="2552" w:type="dxa"/>
          </w:tcPr>
          <w:p w14:paraId="2E8D3912" w14:textId="77777777" w:rsidR="00C85DC6" w:rsidRPr="00C85DC6" w:rsidRDefault="00C85DC6" w:rsidP="00C85DC6">
            <w:pPr>
              <w:widowControl w:val="0"/>
              <w:tabs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</w:pPr>
            <w:r w:rsidRPr="00C85DC6"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  <w:t>osoba oprávněná jednat ve věcech technických:</w:t>
            </w:r>
          </w:p>
        </w:tc>
        <w:tc>
          <w:tcPr>
            <w:tcW w:w="6237" w:type="dxa"/>
          </w:tcPr>
          <w:p w14:paraId="7AD33E4E" w14:textId="77777777" w:rsidR="00C85DC6" w:rsidRPr="005C2CCA" w:rsidRDefault="00C85DC6" w:rsidP="00C85DC6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highlight w:val="yellow"/>
                <w:lang w:eastAsia="ar-SA"/>
              </w:rPr>
            </w:pPr>
            <w:proofErr w:type="spellStart"/>
            <w:r w:rsidRPr="005C2CCA">
              <w:rPr>
                <w:rFonts w:ascii="Times New Roman" w:eastAsia="Times New Roman" w:hAnsi="Times New Roman"/>
                <w:bCs/>
                <w:sz w:val="24"/>
                <w:szCs w:val="20"/>
                <w:highlight w:val="yellow"/>
                <w:lang w:eastAsia="ar-SA"/>
              </w:rPr>
              <w:t>xxxxxxxxxxxxxxx</w:t>
            </w:r>
            <w:proofErr w:type="spellEnd"/>
          </w:p>
        </w:tc>
      </w:tr>
      <w:tr w:rsidR="00C85DC6" w:rsidRPr="00C85DC6" w14:paraId="393EA1A7" w14:textId="77777777" w:rsidTr="00611650">
        <w:tc>
          <w:tcPr>
            <w:tcW w:w="2552" w:type="dxa"/>
          </w:tcPr>
          <w:p w14:paraId="400F8998" w14:textId="77777777" w:rsidR="00C85DC6" w:rsidRPr="00C85DC6" w:rsidRDefault="00C85DC6" w:rsidP="00C85DC6">
            <w:pPr>
              <w:widowControl w:val="0"/>
              <w:tabs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</w:pPr>
            <w:r w:rsidRPr="00C85DC6"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  <w:t>bankovní spojení:</w:t>
            </w:r>
          </w:p>
        </w:tc>
        <w:tc>
          <w:tcPr>
            <w:tcW w:w="6237" w:type="dxa"/>
          </w:tcPr>
          <w:p w14:paraId="2F1E520E" w14:textId="77777777" w:rsidR="00C85DC6" w:rsidRPr="005C2CCA" w:rsidRDefault="00C85DC6" w:rsidP="00C85DC6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highlight w:val="yellow"/>
                <w:lang w:eastAsia="ar-SA"/>
              </w:rPr>
            </w:pPr>
            <w:proofErr w:type="spellStart"/>
            <w:r w:rsidRPr="005C2CCA">
              <w:rPr>
                <w:rFonts w:ascii="Times New Roman" w:eastAsia="Times New Roman" w:hAnsi="Times New Roman"/>
                <w:bCs/>
                <w:sz w:val="24"/>
                <w:szCs w:val="20"/>
                <w:highlight w:val="yellow"/>
                <w:lang w:eastAsia="ar-SA"/>
              </w:rPr>
              <w:t>xxxxxxxxxxxxxxx</w:t>
            </w:r>
            <w:proofErr w:type="spellEnd"/>
          </w:p>
        </w:tc>
      </w:tr>
      <w:tr w:rsidR="002D209F" w:rsidRPr="00C85DC6" w14:paraId="1AD50A6D" w14:textId="77777777" w:rsidTr="00611650">
        <w:tc>
          <w:tcPr>
            <w:tcW w:w="2552" w:type="dxa"/>
          </w:tcPr>
          <w:p w14:paraId="32CC50D8" w14:textId="77777777" w:rsidR="002D209F" w:rsidRPr="00C85DC6" w:rsidRDefault="002D209F" w:rsidP="00C85DC6">
            <w:pPr>
              <w:widowControl w:val="0"/>
              <w:tabs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  <w:t>číslo účtu:</w:t>
            </w:r>
          </w:p>
        </w:tc>
        <w:tc>
          <w:tcPr>
            <w:tcW w:w="6237" w:type="dxa"/>
          </w:tcPr>
          <w:p w14:paraId="63464BC1" w14:textId="77777777" w:rsidR="002D209F" w:rsidRPr="005C2CCA" w:rsidRDefault="002D209F" w:rsidP="00C85DC6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highlight w:val="yellow"/>
                <w:lang w:eastAsia="ar-SA"/>
              </w:rPr>
            </w:pPr>
            <w:proofErr w:type="spellStart"/>
            <w:r w:rsidRPr="005C2CCA">
              <w:rPr>
                <w:rFonts w:ascii="Times New Roman" w:eastAsia="Times New Roman" w:hAnsi="Times New Roman"/>
                <w:bCs/>
                <w:sz w:val="24"/>
                <w:szCs w:val="20"/>
                <w:highlight w:val="yellow"/>
                <w:lang w:eastAsia="ar-SA"/>
              </w:rPr>
              <w:t>xxxxxxxxxxxxxxx</w:t>
            </w:r>
            <w:proofErr w:type="spellEnd"/>
          </w:p>
        </w:tc>
      </w:tr>
    </w:tbl>
    <w:p w14:paraId="79FDACDE" w14:textId="77777777" w:rsidR="00C85DC6" w:rsidRPr="00C85DC6" w:rsidRDefault="00C85DC6" w:rsidP="00C85DC6">
      <w:pPr>
        <w:widowControl w:val="0"/>
        <w:tabs>
          <w:tab w:val="left" w:pos="1985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0"/>
          <w:lang w:eastAsia="ar-SA"/>
        </w:rPr>
      </w:pPr>
      <w:r w:rsidRPr="00C85DC6">
        <w:rPr>
          <w:rFonts w:ascii="Times New Roman" w:eastAsia="Times New Roman" w:hAnsi="Times New Roman"/>
          <w:bCs/>
          <w:sz w:val="24"/>
          <w:szCs w:val="20"/>
          <w:lang w:eastAsia="ar-SA"/>
        </w:rPr>
        <w:t>dále jen „</w:t>
      </w:r>
      <w:r>
        <w:rPr>
          <w:rFonts w:ascii="Times New Roman" w:eastAsia="Times New Roman" w:hAnsi="Times New Roman"/>
          <w:bCs/>
          <w:sz w:val="24"/>
          <w:szCs w:val="20"/>
          <w:lang w:eastAsia="ar-SA"/>
        </w:rPr>
        <w:t>prodávající</w:t>
      </w:r>
      <w:r w:rsidRPr="00C85DC6">
        <w:rPr>
          <w:rFonts w:ascii="Times New Roman" w:eastAsia="Times New Roman" w:hAnsi="Times New Roman"/>
          <w:bCs/>
          <w:sz w:val="24"/>
          <w:szCs w:val="20"/>
          <w:lang w:eastAsia="ar-SA"/>
        </w:rPr>
        <w:t>“ na straně druhé</w:t>
      </w:r>
    </w:p>
    <w:p w14:paraId="13DDC679" w14:textId="77777777" w:rsidR="007C4511" w:rsidRPr="00C85DC6" w:rsidRDefault="007C4511" w:rsidP="007A1402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C85DC6">
        <w:rPr>
          <w:rFonts w:ascii="Times New Roman" w:hAnsi="Times New Roman"/>
          <w:sz w:val="24"/>
          <w:szCs w:val="24"/>
          <w:lang w:eastAsia="cs-CZ"/>
        </w:rPr>
        <w:t> </w:t>
      </w:r>
    </w:p>
    <w:p w14:paraId="3E13D351" w14:textId="77777777" w:rsidR="007C4511" w:rsidRPr="00C85DC6" w:rsidRDefault="007C4511" w:rsidP="00A00C33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C85DC6">
        <w:rPr>
          <w:rFonts w:ascii="Times New Roman" w:hAnsi="Times New Roman"/>
          <w:sz w:val="24"/>
          <w:szCs w:val="24"/>
          <w:lang w:eastAsia="cs-CZ"/>
        </w:rPr>
        <w:t xml:space="preserve">uzavírají níže uvedeného dne, měsíce a roku tuto </w:t>
      </w:r>
      <w:r w:rsidRPr="00C85DC6">
        <w:rPr>
          <w:rFonts w:ascii="Times New Roman" w:hAnsi="Times New Roman"/>
          <w:bCs/>
          <w:sz w:val="24"/>
          <w:szCs w:val="24"/>
          <w:lang w:eastAsia="cs-CZ"/>
        </w:rPr>
        <w:t>kupní smlouvu</w:t>
      </w:r>
      <w:r w:rsidR="00C20069" w:rsidRPr="00C85DC6">
        <w:rPr>
          <w:rFonts w:ascii="Times New Roman" w:hAnsi="Times New Roman"/>
          <w:bCs/>
          <w:sz w:val="24"/>
          <w:szCs w:val="24"/>
          <w:lang w:eastAsia="cs-CZ"/>
        </w:rPr>
        <w:t>:</w:t>
      </w:r>
    </w:p>
    <w:p w14:paraId="199EAF95" w14:textId="77777777" w:rsidR="008E17D7" w:rsidRPr="00C85DC6" w:rsidRDefault="008E17D7" w:rsidP="007A14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77C2A2D8" w14:textId="77777777" w:rsidR="007C4511" w:rsidRPr="00C85DC6" w:rsidRDefault="007C4511" w:rsidP="007A14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C85DC6">
        <w:rPr>
          <w:rFonts w:ascii="Times New Roman" w:hAnsi="Times New Roman"/>
          <w:b/>
          <w:bCs/>
          <w:sz w:val="24"/>
          <w:szCs w:val="24"/>
          <w:lang w:eastAsia="cs-CZ"/>
        </w:rPr>
        <w:t> </w:t>
      </w:r>
    </w:p>
    <w:p w14:paraId="00EE2FC2" w14:textId="77777777" w:rsidR="00A240BC" w:rsidRPr="00C85DC6" w:rsidRDefault="00A240BC" w:rsidP="00A240B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C85DC6">
        <w:rPr>
          <w:rFonts w:ascii="Times New Roman" w:hAnsi="Times New Roman"/>
          <w:b/>
          <w:sz w:val="24"/>
          <w:szCs w:val="24"/>
          <w:u w:val="single"/>
        </w:rPr>
        <w:t>Předmět smlouvy</w:t>
      </w:r>
    </w:p>
    <w:p w14:paraId="4CAADF8C" w14:textId="77777777" w:rsidR="000E1684" w:rsidRPr="00C85DC6" w:rsidRDefault="00A240BC" w:rsidP="00A240BC">
      <w:pPr>
        <w:numPr>
          <w:ilvl w:val="1"/>
          <w:numId w:val="12"/>
        </w:numPr>
        <w:tabs>
          <w:tab w:val="clear" w:pos="432"/>
          <w:tab w:val="num" w:pos="426"/>
        </w:tabs>
        <w:spacing w:before="120" w:after="6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 xml:space="preserve">Prodávající se touto smlouvou zavazuje odevzdat kupujícímu předmět koupě specifikovaný v čl. 2. této smlouvy a umožnit kupujícímu nabýt vlastnické právo k předmětu koupě. </w:t>
      </w:r>
    </w:p>
    <w:p w14:paraId="524ECEEF" w14:textId="77777777" w:rsidR="00A240BC" w:rsidRPr="00C85DC6" w:rsidRDefault="00A240BC" w:rsidP="00A240BC">
      <w:pPr>
        <w:numPr>
          <w:ilvl w:val="1"/>
          <w:numId w:val="12"/>
        </w:numPr>
        <w:tabs>
          <w:tab w:val="clear" w:pos="432"/>
          <w:tab w:val="num" w:pos="426"/>
        </w:tabs>
        <w:spacing w:before="120" w:after="6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>Kupující se zavazuje předmět koupě převzít a zaplatit dohodnutou kupní cenu, a to vše za podmínek dále sjednaných.</w:t>
      </w:r>
    </w:p>
    <w:p w14:paraId="34657A4C" w14:textId="77777777" w:rsidR="00C20069" w:rsidRPr="00C85DC6" w:rsidRDefault="00C20069" w:rsidP="004F0E21">
      <w:pPr>
        <w:numPr>
          <w:ilvl w:val="1"/>
          <w:numId w:val="12"/>
        </w:numPr>
        <w:spacing w:before="12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>Prodávající se dále zavazuje splnit i další povinnosti stanové touto smlouvou.</w:t>
      </w:r>
    </w:p>
    <w:p w14:paraId="3411766C" w14:textId="5886A27E" w:rsidR="004F0E21" w:rsidRPr="00C85DC6" w:rsidRDefault="004F0E21" w:rsidP="004F0E21">
      <w:pPr>
        <w:numPr>
          <w:ilvl w:val="1"/>
          <w:numId w:val="12"/>
        </w:numPr>
        <w:spacing w:before="12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800FFF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Tato smlouva je uzavřena na základě </w:t>
      </w:r>
      <w:r w:rsidR="00753F3A" w:rsidRPr="00800FFF">
        <w:rPr>
          <w:rFonts w:ascii="Times New Roman" w:eastAsia="Times New Roman" w:hAnsi="Times New Roman"/>
          <w:sz w:val="24"/>
          <w:szCs w:val="24"/>
          <w:lang w:eastAsia="cs-CZ"/>
        </w:rPr>
        <w:t xml:space="preserve">uskutečněného </w:t>
      </w:r>
      <w:r w:rsidRPr="00800FFF">
        <w:rPr>
          <w:rFonts w:ascii="Times New Roman" w:eastAsia="Times New Roman" w:hAnsi="Times New Roman"/>
          <w:sz w:val="24"/>
          <w:szCs w:val="24"/>
          <w:lang w:eastAsia="cs-CZ"/>
        </w:rPr>
        <w:t xml:space="preserve">výběrového </w:t>
      </w:r>
      <w:r w:rsidR="00CB232E" w:rsidRPr="00800FFF">
        <w:rPr>
          <w:rFonts w:ascii="Times New Roman" w:eastAsia="Times New Roman" w:hAnsi="Times New Roman"/>
          <w:sz w:val="24"/>
          <w:szCs w:val="24"/>
          <w:lang w:eastAsia="cs-CZ"/>
        </w:rPr>
        <w:t>řízení – název</w:t>
      </w:r>
      <w:r w:rsidR="00797243" w:rsidRPr="00800FFF">
        <w:rPr>
          <w:rFonts w:ascii="Times New Roman" w:eastAsia="Times New Roman" w:hAnsi="Times New Roman"/>
          <w:sz w:val="24"/>
          <w:szCs w:val="24"/>
          <w:lang w:eastAsia="cs-CZ"/>
        </w:rPr>
        <w:t xml:space="preserve"> zakázky „</w:t>
      </w:r>
      <w:r w:rsidR="00800FFF" w:rsidRPr="00800FFF">
        <w:rPr>
          <w:rFonts w:ascii="Times New Roman" w:eastAsia="Times New Roman" w:hAnsi="Times New Roman"/>
          <w:b/>
          <w:sz w:val="24"/>
          <w:szCs w:val="24"/>
          <w:lang w:eastAsia="cs-CZ"/>
        </w:rPr>
        <w:t>Třídíme odpad v obci Kudlovice</w:t>
      </w:r>
      <w:r w:rsidR="0089571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“ pro dílčí část </w:t>
      </w:r>
      <w:r w:rsidR="00D153C7" w:rsidRPr="00800FFF">
        <w:rPr>
          <w:rFonts w:ascii="Times New Roman" w:eastAsia="Times New Roman" w:hAnsi="Times New Roman"/>
          <w:b/>
          <w:sz w:val="24"/>
          <w:szCs w:val="24"/>
          <w:lang w:eastAsia="cs-CZ"/>
        </w:rPr>
        <w:t>2.</w:t>
      </w:r>
      <w:r w:rsidR="00895711">
        <w:rPr>
          <w:rFonts w:ascii="Times New Roman" w:eastAsia="Times New Roman" w:hAnsi="Times New Roman"/>
          <w:b/>
          <w:sz w:val="24"/>
          <w:szCs w:val="24"/>
          <w:lang w:eastAsia="cs-CZ"/>
        </w:rPr>
        <w:t>: kompostéry</w:t>
      </w:r>
      <w:r w:rsidR="00C26AA2" w:rsidRPr="00800FFF">
        <w:rPr>
          <w:rFonts w:ascii="Times New Roman" w:eastAsia="Times New Roman" w:hAnsi="Times New Roman"/>
          <w:b/>
          <w:sz w:val="24"/>
          <w:szCs w:val="24"/>
          <w:lang w:eastAsia="cs-CZ"/>
        </w:rPr>
        <w:t>.</w:t>
      </w:r>
      <w:r w:rsidR="00D153C7" w:rsidRPr="007C3B8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7C3B83">
        <w:rPr>
          <w:rFonts w:ascii="Times New Roman" w:eastAsia="Times New Roman" w:hAnsi="Times New Roman"/>
          <w:sz w:val="24"/>
          <w:szCs w:val="24"/>
          <w:lang w:eastAsia="cs-CZ"/>
        </w:rPr>
        <w:t>Do</w:t>
      </w:r>
      <w:r w:rsidRPr="00C85DC6">
        <w:rPr>
          <w:rFonts w:ascii="Times New Roman" w:eastAsia="Times New Roman" w:hAnsi="Times New Roman"/>
          <w:sz w:val="24"/>
          <w:szCs w:val="24"/>
          <w:lang w:eastAsia="cs-CZ"/>
        </w:rPr>
        <w:t xml:space="preserve"> tohoto řízení podal prodávající nabídku, na jejímž základě je s prodávajícím uzavírána tato smlouva. Obsahuje-li podaná nabídka povinnosti prodávajícího nad rámec upravený v této smlouvě, je prodávající povinen splnit i veškeré povinnosti, ke kterým se zavázal v rámci podané nabídky. Cena za splnění všech povinností je součástí kupní ceny sjednané v této smlouvě.</w:t>
      </w:r>
    </w:p>
    <w:p w14:paraId="1CF8EBA6" w14:textId="77777777" w:rsidR="00AF6A83" w:rsidRPr="00C85DC6" w:rsidRDefault="00AF6A83" w:rsidP="004F0E21">
      <w:pPr>
        <w:numPr>
          <w:ilvl w:val="1"/>
          <w:numId w:val="12"/>
        </w:numPr>
        <w:spacing w:before="12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>Prodávající bere na vědomí, že na řádném a včasn</w:t>
      </w:r>
      <w:r w:rsidR="00820407">
        <w:rPr>
          <w:rFonts w:ascii="Times New Roman" w:hAnsi="Times New Roman"/>
          <w:sz w:val="24"/>
          <w:szCs w:val="24"/>
        </w:rPr>
        <w:t>ém splnění</w:t>
      </w:r>
      <w:r w:rsidRPr="00C85DC6">
        <w:rPr>
          <w:rFonts w:ascii="Times New Roman" w:hAnsi="Times New Roman"/>
          <w:sz w:val="24"/>
          <w:szCs w:val="24"/>
        </w:rPr>
        <w:t xml:space="preserve"> všech povinností dle této smlouvy je vázáno poskytnutí dotace kupujícímu. Prodávající byl před podpisem této smlouvy seznámen s dotačními podmínkami a je mu známo, že v případě porušení povinností prodávajícího může být ohroženo poskytnutí přiznané dotace. Nebude-li kupujícímu přiznaná dotace z důvodů na straně prodávajícího poskytnuta, případně bude-li krácena, je prodávající povinen nahradit kupujícímu v plné výši ušlou částku dotace.</w:t>
      </w:r>
    </w:p>
    <w:p w14:paraId="1474EDB0" w14:textId="77777777" w:rsidR="00B33927" w:rsidRDefault="00B727AA" w:rsidP="004F0E21">
      <w:pPr>
        <w:numPr>
          <w:ilvl w:val="1"/>
          <w:numId w:val="12"/>
        </w:numPr>
        <w:spacing w:before="12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 xml:space="preserve">Splněním této smlouvy ze strany prodávajícího se rozumí protokolární předání úplného, funkčního a bezvadného předmětu koupě a současné splnění všech povinností dle této smlouvy, dále provedení všech činností souvisejících s realizací všech činností, jejichž provedení je pro řádné splnění smlouvy potřebné, a to i za předpokladu, že v této smlouvy nejsou výslovně uvedeny. </w:t>
      </w:r>
      <w:r w:rsidR="00B33927" w:rsidRPr="00C85DC6">
        <w:rPr>
          <w:rFonts w:ascii="Times New Roman" w:hAnsi="Times New Roman"/>
          <w:sz w:val="24"/>
          <w:szCs w:val="24"/>
        </w:rPr>
        <w:t>Veškeré činnosti prodávajícího jsou zahrnuty v ceně.</w:t>
      </w:r>
    </w:p>
    <w:p w14:paraId="64CF3D1F" w14:textId="77777777" w:rsidR="00B727AA" w:rsidRPr="00C85DC6" w:rsidRDefault="00B727AA" w:rsidP="004F0E21">
      <w:pPr>
        <w:numPr>
          <w:ilvl w:val="1"/>
          <w:numId w:val="12"/>
        </w:numPr>
        <w:spacing w:before="12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>Předmět koupě musí být v prvotřídní kvalitě</w:t>
      </w:r>
      <w:r w:rsidR="00B33927">
        <w:rPr>
          <w:rFonts w:ascii="Times New Roman" w:hAnsi="Times New Roman"/>
          <w:sz w:val="24"/>
          <w:szCs w:val="24"/>
        </w:rPr>
        <w:t>, bez jakýchkoliv vad, nepoužitý a nový</w:t>
      </w:r>
      <w:r w:rsidRPr="00C85DC6">
        <w:rPr>
          <w:rFonts w:ascii="Times New Roman" w:hAnsi="Times New Roman"/>
          <w:sz w:val="24"/>
          <w:szCs w:val="24"/>
        </w:rPr>
        <w:t xml:space="preserve">. </w:t>
      </w:r>
    </w:p>
    <w:p w14:paraId="7D68B356" w14:textId="77777777" w:rsidR="00B727AA" w:rsidRPr="00C85DC6" w:rsidRDefault="00B727AA" w:rsidP="004F0E21">
      <w:pPr>
        <w:numPr>
          <w:ilvl w:val="1"/>
          <w:numId w:val="12"/>
        </w:numPr>
        <w:spacing w:before="12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 xml:space="preserve">Prodávající potvrzuje, že se v plném rozsahu seznámil s požadavky na předmět koupě </w:t>
      </w:r>
      <w:r w:rsidR="00E06399">
        <w:rPr>
          <w:rFonts w:ascii="Times New Roman" w:hAnsi="Times New Roman"/>
          <w:sz w:val="24"/>
          <w:szCs w:val="24"/>
        </w:rPr>
        <w:br/>
      </w:r>
      <w:r w:rsidRPr="00C85DC6">
        <w:rPr>
          <w:rFonts w:ascii="Times New Roman" w:hAnsi="Times New Roman"/>
          <w:sz w:val="24"/>
          <w:szCs w:val="24"/>
        </w:rPr>
        <w:t xml:space="preserve">a že jsou mu známy veškeré technické, kvalitativní, kvantitativní a jiné podmínky nezbytné ke splnění smlouvy. Prodávající též prohlašuje, že se podrobně seznámil </w:t>
      </w:r>
      <w:r w:rsidR="00E06399">
        <w:rPr>
          <w:rFonts w:ascii="Times New Roman" w:hAnsi="Times New Roman"/>
          <w:sz w:val="24"/>
          <w:szCs w:val="24"/>
        </w:rPr>
        <w:br/>
      </w:r>
      <w:r w:rsidRPr="00C85DC6">
        <w:rPr>
          <w:rFonts w:ascii="Times New Roman" w:hAnsi="Times New Roman"/>
          <w:sz w:val="24"/>
          <w:szCs w:val="24"/>
        </w:rPr>
        <w:t>s místem odevzdání předmětu koupě a že mu nejsou známy žádné skutečnosti, které by plynulému plnění smlouvy a odevzdání předmětu koupě ve sjednaném termínu bránily.</w:t>
      </w:r>
    </w:p>
    <w:p w14:paraId="34B4EBB8" w14:textId="77777777" w:rsidR="00C20069" w:rsidRPr="00C85DC6" w:rsidRDefault="00C20069" w:rsidP="00C20069">
      <w:pPr>
        <w:spacing w:before="120" w:after="60" w:line="240" w:lineRule="auto"/>
        <w:ind w:left="432"/>
        <w:jc w:val="both"/>
        <w:rPr>
          <w:rFonts w:ascii="Times New Roman" w:hAnsi="Times New Roman"/>
          <w:sz w:val="24"/>
          <w:szCs w:val="24"/>
        </w:rPr>
      </w:pPr>
    </w:p>
    <w:p w14:paraId="1BC3C6E4" w14:textId="77777777" w:rsidR="00A240BC" w:rsidRPr="007C3B83" w:rsidRDefault="00A240BC" w:rsidP="007C3B83">
      <w:pPr>
        <w:numPr>
          <w:ilvl w:val="0"/>
          <w:numId w:val="12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709" w:hanging="715"/>
        <w:jc w:val="center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C85DC6">
        <w:rPr>
          <w:rFonts w:ascii="Times New Roman" w:hAnsi="Times New Roman"/>
          <w:b/>
          <w:sz w:val="24"/>
          <w:szCs w:val="24"/>
          <w:u w:val="single"/>
        </w:rPr>
        <w:t>Předmět koupě</w:t>
      </w:r>
    </w:p>
    <w:p w14:paraId="40B1D286" w14:textId="77777777" w:rsidR="000E1684" w:rsidRPr="00D153C7" w:rsidRDefault="007C3B83" w:rsidP="00930EDF">
      <w:pPr>
        <w:numPr>
          <w:ilvl w:val="1"/>
          <w:numId w:val="12"/>
        </w:numPr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Předmětem koupě </w:t>
      </w:r>
      <w:r w:rsidR="00930EDF" w:rsidRPr="00ED3E21">
        <w:rPr>
          <w:rFonts w:ascii="Times New Roman" w:hAnsi="Times New Roman"/>
          <w:sz w:val="24"/>
          <w:szCs w:val="24"/>
        </w:rPr>
        <w:t>je</w:t>
      </w:r>
      <w:r w:rsidR="000E1684" w:rsidRPr="00ED3E21">
        <w:rPr>
          <w:rFonts w:ascii="Times New Roman" w:hAnsi="Times New Roman"/>
          <w:sz w:val="24"/>
          <w:szCs w:val="24"/>
        </w:rPr>
        <w:t>:</w:t>
      </w:r>
      <w:r w:rsidR="00F77063" w:rsidRPr="00ED3E21">
        <w:rPr>
          <w:rFonts w:ascii="Times New Roman" w:hAnsi="Times New Roman"/>
          <w:sz w:val="24"/>
          <w:szCs w:val="24"/>
        </w:rPr>
        <w:t xml:space="preserve"> </w:t>
      </w:r>
      <w:r w:rsidR="00F13B21">
        <w:rPr>
          <w:rFonts w:ascii="Times New Roman" w:hAnsi="Times New Roman"/>
          <w:sz w:val="24"/>
          <w:szCs w:val="24"/>
        </w:rPr>
        <w:t>50 ks plastových kompostérů.</w:t>
      </w:r>
    </w:p>
    <w:p w14:paraId="00E63347" w14:textId="77777777" w:rsidR="00A240BC" w:rsidRPr="007C3B83" w:rsidRDefault="00A240BC" w:rsidP="004F0E2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B83">
        <w:rPr>
          <w:rFonts w:ascii="Times New Roman" w:hAnsi="Times New Roman"/>
          <w:sz w:val="24"/>
          <w:szCs w:val="24"/>
        </w:rPr>
        <w:t>Specifikace předmětu koupě je uvedena v </w:t>
      </w:r>
      <w:r w:rsidRPr="007C3B83">
        <w:rPr>
          <w:rFonts w:ascii="Times New Roman" w:hAnsi="Times New Roman"/>
          <w:b/>
          <w:sz w:val="24"/>
          <w:szCs w:val="24"/>
        </w:rPr>
        <w:t>Příloze</w:t>
      </w:r>
      <w:r w:rsidRPr="007C3B83">
        <w:rPr>
          <w:rFonts w:ascii="Times New Roman" w:hAnsi="Times New Roman"/>
          <w:sz w:val="24"/>
          <w:szCs w:val="24"/>
        </w:rPr>
        <w:t xml:space="preserve"> </w:t>
      </w:r>
      <w:r w:rsidRPr="007C3B83">
        <w:rPr>
          <w:rFonts w:ascii="Times New Roman" w:hAnsi="Times New Roman"/>
          <w:b/>
          <w:sz w:val="24"/>
          <w:szCs w:val="24"/>
        </w:rPr>
        <w:t>č. 1 „</w:t>
      </w:r>
      <w:r w:rsidR="000E1684" w:rsidRPr="007C3B83">
        <w:rPr>
          <w:rFonts w:ascii="Times New Roman" w:hAnsi="Times New Roman"/>
          <w:b/>
          <w:sz w:val="24"/>
          <w:szCs w:val="24"/>
        </w:rPr>
        <w:t>Technická s</w:t>
      </w:r>
      <w:r w:rsidRPr="007C3B83">
        <w:rPr>
          <w:rFonts w:ascii="Times New Roman" w:hAnsi="Times New Roman"/>
          <w:b/>
          <w:sz w:val="24"/>
          <w:szCs w:val="24"/>
        </w:rPr>
        <w:t>pecifikace“.</w:t>
      </w:r>
    </w:p>
    <w:p w14:paraId="1A49E10B" w14:textId="77777777" w:rsidR="00C84EE4" w:rsidRPr="000F6B8E" w:rsidRDefault="00C84EE4" w:rsidP="002D487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 xml:space="preserve">Součástí </w:t>
      </w:r>
      <w:r w:rsidRPr="000F6B8E">
        <w:rPr>
          <w:rFonts w:ascii="Times New Roman" w:hAnsi="Times New Roman"/>
          <w:sz w:val="24"/>
          <w:szCs w:val="24"/>
        </w:rPr>
        <w:t>dodávky předmětu koupě je též:</w:t>
      </w:r>
    </w:p>
    <w:p w14:paraId="1F4B29F5" w14:textId="77777777" w:rsidR="00000B6A" w:rsidRPr="00E531DD" w:rsidRDefault="00000B6A" w:rsidP="00000B6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E531DD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doprava předmětu koupě na místo plnění,</w:t>
      </w:r>
    </w:p>
    <w:p w14:paraId="21955B82" w14:textId="77777777" w:rsidR="00EF39D2" w:rsidRPr="00797A9E" w:rsidRDefault="00EF39D2" w:rsidP="00EF39D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797A9E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vyzkoušení funkčnosti předmětu koupě,</w:t>
      </w:r>
    </w:p>
    <w:p w14:paraId="79E44E98" w14:textId="77777777" w:rsidR="00EF39D2" w:rsidRPr="00797A9E" w:rsidRDefault="00EF39D2" w:rsidP="00EF39D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797A9E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úklid po provedené dodávce včetně likvidace použitých obalů,</w:t>
      </w:r>
    </w:p>
    <w:p w14:paraId="46A826E6" w14:textId="77777777" w:rsidR="00EF39D2" w:rsidRPr="00797A9E" w:rsidRDefault="00EF39D2" w:rsidP="00EF39D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797A9E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zajištění bezpečnosti práce a požární ochrany a zajištění ochrany životního prostředí,</w:t>
      </w:r>
    </w:p>
    <w:p w14:paraId="3BE92996" w14:textId="77777777" w:rsidR="00D153C7" w:rsidRDefault="00D153C7" w:rsidP="00D153C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5B3B97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předání návodů k obsluze a údržbě předmětu koupě v českém jazyce, </w:t>
      </w:r>
    </w:p>
    <w:p w14:paraId="7AED25C6" w14:textId="77777777" w:rsidR="00E55DEE" w:rsidRDefault="00E55DEE" w:rsidP="00D153C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zaškolení personálu kupujícího</w:t>
      </w:r>
      <w:r w:rsidR="00344CB1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</w:t>
      </w:r>
    </w:p>
    <w:p w14:paraId="76CF054D" w14:textId="77777777" w:rsidR="00E96EC5" w:rsidRPr="005B3B97" w:rsidRDefault="00E96EC5" w:rsidP="00D153C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předání ES prohlášení o shodě</w:t>
      </w:r>
      <w:r w:rsidR="003F49EB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 v celém rozsahu předmětu koupě</w:t>
      </w:r>
      <w:r w:rsidR="00BA5DEA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,</w:t>
      </w:r>
    </w:p>
    <w:p w14:paraId="7F0B5C38" w14:textId="77777777" w:rsidR="00797A9E" w:rsidRPr="00797A9E" w:rsidRDefault="00D153C7" w:rsidP="00797A9E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5B3B97">
        <w:rPr>
          <w:rFonts w:ascii="Times New Roman" w:hAnsi="Times New Roman"/>
          <w:color w:val="000000" w:themeColor="text1"/>
          <w:sz w:val="24"/>
          <w:szCs w:val="24"/>
        </w:rPr>
        <w:t>splnění veškerých dalších povinností dle této smlouvy.</w:t>
      </w:r>
    </w:p>
    <w:p w14:paraId="71DDDD48" w14:textId="77777777" w:rsidR="009110A5" w:rsidRPr="00534BE7" w:rsidRDefault="009110A5" w:rsidP="00BF68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77F069E" w14:textId="77777777" w:rsidR="00A240BC" w:rsidRPr="00C85DC6" w:rsidRDefault="00A240BC" w:rsidP="00A240B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C85DC6">
        <w:rPr>
          <w:rFonts w:ascii="Times New Roman" w:hAnsi="Times New Roman"/>
          <w:b/>
          <w:sz w:val="24"/>
          <w:szCs w:val="24"/>
          <w:u w:val="single"/>
        </w:rPr>
        <w:t>Místo</w:t>
      </w:r>
      <w:r w:rsidR="00B33927">
        <w:rPr>
          <w:rFonts w:ascii="Times New Roman" w:hAnsi="Times New Roman"/>
          <w:b/>
          <w:sz w:val="24"/>
          <w:szCs w:val="24"/>
          <w:u w:val="single"/>
        </w:rPr>
        <w:t xml:space="preserve"> plnění</w:t>
      </w:r>
      <w:r w:rsidRPr="00C85DC6">
        <w:rPr>
          <w:rFonts w:ascii="Times New Roman" w:hAnsi="Times New Roman"/>
          <w:b/>
          <w:sz w:val="24"/>
          <w:szCs w:val="24"/>
          <w:u w:val="single"/>
        </w:rPr>
        <w:t>, termín a podmínky plnění</w:t>
      </w:r>
    </w:p>
    <w:p w14:paraId="0F2DD828" w14:textId="77777777" w:rsidR="00BF68DE" w:rsidRPr="00BD3AAD" w:rsidRDefault="00BF68DE" w:rsidP="00BF68DE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before="120" w:after="60" w:line="240" w:lineRule="auto"/>
        <w:ind w:left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>Mís</w:t>
      </w:r>
      <w:r>
        <w:rPr>
          <w:rFonts w:ascii="Times New Roman" w:hAnsi="Times New Roman"/>
          <w:sz w:val="24"/>
          <w:szCs w:val="24"/>
        </w:rPr>
        <w:t>tem odevzdání předmětu koupě je sídlo kupujícího</w:t>
      </w:r>
      <w:r w:rsidRPr="00BD3AAD">
        <w:rPr>
          <w:rFonts w:ascii="Times New Roman" w:hAnsi="Times New Roman"/>
          <w:sz w:val="24"/>
          <w:szCs w:val="24"/>
        </w:rPr>
        <w:t>.</w:t>
      </w:r>
    </w:p>
    <w:p w14:paraId="6CCA3A90" w14:textId="77777777" w:rsidR="00BF68DE" w:rsidRPr="00D50DAB" w:rsidRDefault="00BF68DE" w:rsidP="00BF68DE">
      <w:pPr>
        <w:numPr>
          <w:ilvl w:val="1"/>
          <w:numId w:val="12"/>
        </w:numPr>
        <w:tabs>
          <w:tab w:val="clear" w:pos="432"/>
          <w:tab w:val="num" w:pos="426"/>
        </w:tabs>
        <w:overflowPunct w:val="0"/>
        <w:autoSpaceDE w:val="0"/>
        <w:autoSpaceDN w:val="0"/>
        <w:adjustRightInd w:val="0"/>
        <w:spacing w:before="120" w:after="60" w:line="240" w:lineRule="auto"/>
        <w:ind w:left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50DAB">
        <w:rPr>
          <w:rFonts w:ascii="Times New Roman" w:hAnsi="Times New Roman"/>
          <w:b/>
          <w:sz w:val="24"/>
          <w:szCs w:val="24"/>
        </w:rPr>
        <w:t>Plnění této smlouvy bude zahájeno až po obdržení písemného pokynu kupujícího k zahájení plnění smlouvy</w:t>
      </w:r>
      <w:r w:rsidRPr="00D50DAB">
        <w:rPr>
          <w:rFonts w:ascii="Times New Roman" w:hAnsi="Times New Roman"/>
          <w:sz w:val="24"/>
          <w:szCs w:val="24"/>
        </w:rPr>
        <w:t>.</w:t>
      </w:r>
    </w:p>
    <w:p w14:paraId="2535A3D2" w14:textId="77777777" w:rsidR="00BF68DE" w:rsidRPr="00E43149" w:rsidRDefault="00BF68DE" w:rsidP="00BF68DE">
      <w:pPr>
        <w:pStyle w:val="Odstavecseseznamem"/>
        <w:autoSpaceDN w:val="0"/>
        <w:adjustRightInd w:val="0"/>
        <w:spacing w:before="120" w:after="60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5BA2">
        <w:rPr>
          <w:rFonts w:ascii="Times New Roman" w:hAnsi="Times New Roman"/>
          <w:color w:val="000000"/>
          <w:sz w:val="24"/>
          <w:szCs w:val="24"/>
        </w:rPr>
        <w:t>Prodávající v této souvislosti bere na vědomí a souhlasí s tím, že písemný pokyn bude u</w:t>
      </w:r>
      <w:r w:rsidRPr="00E43149">
        <w:rPr>
          <w:rFonts w:ascii="Times New Roman" w:hAnsi="Times New Roman"/>
          <w:color w:val="000000"/>
          <w:sz w:val="24"/>
          <w:szCs w:val="24"/>
        </w:rPr>
        <w:t xml:space="preserve">činěn </w:t>
      </w:r>
      <w:r w:rsidRPr="00E43149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do </w:t>
      </w:r>
      <w:r w:rsidR="00AF5323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120 kalendářních dnů</w:t>
      </w:r>
      <w:r w:rsidRPr="00E4314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od podpisu této kupní smlouvy</w:t>
      </w:r>
      <w:r w:rsidRPr="00E43149">
        <w:rPr>
          <w:rFonts w:ascii="Times New Roman" w:hAnsi="Times New Roman"/>
          <w:color w:val="000000"/>
          <w:sz w:val="24"/>
          <w:szCs w:val="24"/>
        </w:rPr>
        <w:t>.</w:t>
      </w:r>
    </w:p>
    <w:p w14:paraId="15DA6C5C" w14:textId="77777777" w:rsidR="00BF68DE" w:rsidRPr="00E43149" w:rsidRDefault="00BF68DE" w:rsidP="00BF68DE">
      <w:pPr>
        <w:pStyle w:val="Odstavecseseznamem"/>
        <w:overflowPunct w:val="0"/>
        <w:autoSpaceDE w:val="0"/>
        <w:autoSpaceDN w:val="0"/>
        <w:adjustRightInd w:val="0"/>
        <w:spacing w:before="120" w:after="12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43149">
        <w:rPr>
          <w:rFonts w:ascii="Times New Roman" w:hAnsi="Times New Roman"/>
          <w:sz w:val="24"/>
          <w:szCs w:val="24"/>
        </w:rPr>
        <w:t xml:space="preserve">Prodávající garantuje, že je schopen po celou dobu uvedenou v této smlouvě realizovat smluvní plnění ve sjednaných termínech a za sjednanou cenu a je také schopen splnit </w:t>
      </w:r>
      <w:r w:rsidRPr="00E43149">
        <w:rPr>
          <w:rFonts w:ascii="Times New Roman" w:hAnsi="Times New Roman"/>
          <w:sz w:val="24"/>
          <w:szCs w:val="24"/>
        </w:rPr>
        <w:lastRenderedPageBreak/>
        <w:t xml:space="preserve">veškeré další povinnosti vyplývající z této smlouvy. Prodávající na sebe v této souvislosti přebírá ve smyslu </w:t>
      </w:r>
      <w:proofErr w:type="spellStart"/>
      <w:r w:rsidRPr="00E43149">
        <w:rPr>
          <w:rFonts w:ascii="Times New Roman" w:hAnsi="Times New Roman"/>
          <w:sz w:val="24"/>
          <w:szCs w:val="24"/>
        </w:rPr>
        <w:t>ust</w:t>
      </w:r>
      <w:proofErr w:type="spellEnd"/>
      <w:r w:rsidRPr="00E43149">
        <w:rPr>
          <w:rFonts w:ascii="Times New Roman" w:hAnsi="Times New Roman"/>
          <w:sz w:val="24"/>
          <w:szCs w:val="24"/>
        </w:rPr>
        <w:t>. § 1765 odst. 2 občanského zákoníku nebezpečí změny okolností.</w:t>
      </w:r>
    </w:p>
    <w:p w14:paraId="777BBA51" w14:textId="77777777" w:rsidR="00BF68DE" w:rsidRPr="00E43149" w:rsidRDefault="00BF68DE" w:rsidP="00BF68DE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before="120" w:after="60" w:line="240" w:lineRule="auto"/>
        <w:ind w:left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43149">
        <w:rPr>
          <w:rFonts w:ascii="Times New Roman" w:hAnsi="Times New Roman"/>
          <w:sz w:val="24"/>
          <w:szCs w:val="24"/>
        </w:rPr>
        <w:t>Odevzdání předmětu koupě bude provedeno dle instrukcí a pokynů kupujícího.</w:t>
      </w:r>
    </w:p>
    <w:p w14:paraId="60A7BEC5" w14:textId="77777777" w:rsidR="00BF68DE" w:rsidRPr="00E43149" w:rsidRDefault="00BF68DE" w:rsidP="00BF68DE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before="120" w:after="60" w:line="240" w:lineRule="auto"/>
        <w:ind w:left="426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E43149">
        <w:rPr>
          <w:rFonts w:ascii="Times New Roman" w:hAnsi="Times New Roman"/>
          <w:sz w:val="24"/>
          <w:szCs w:val="24"/>
        </w:rPr>
        <w:t xml:space="preserve">Při plnění této smlouvy je prodávající povinen dodržovat zásady bezpečnosti a ochrany </w:t>
      </w:r>
      <w:r w:rsidRPr="00E43149">
        <w:rPr>
          <w:rFonts w:ascii="Times New Roman" w:hAnsi="Times New Roman"/>
          <w:color w:val="000000" w:themeColor="text1"/>
          <w:sz w:val="24"/>
          <w:szCs w:val="24"/>
        </w:rPr>
        <w:t>zdraví při práci (BOZP).</w:t>
      </w:r>
    </w:p>
    <w:p w14:paraId="1E4E6376" w14:textId="77777777" w:rsidR="006352FA" w:rsidRPr="00E43149" w:rsidRDefault="00BF68DE" w:rsidP="00BF68DE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before="120" w:after="6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43149">
        <w:rPr>
          <w:rFonts w:ascii="Times New Roman" w:hAnsi="Times New Roman"/>
          <w:sz w:val="24"/>
          <w:szCs w:val="24"/>
        </w:rPr>
        <w:t xml:space="preserve">Prodávající je povinen </w:t>
      </w:r>
      <w:r w:rsidRPr="00ED3E21">
        <w:rPr>
          <w:rFonts w:ascii="Times New Roman" w:hAnsi="Times New Roman"/>
          <w:sz w:val="24"/>
          <w:szCs w:val="24"/>
        </w:rPr>
        <w:t xml:space="preserve">předmět koupě kupujícímu odevzdat nejpozději </w:t>
      </w:r>
      <w:r w:rsidRPr="00ED3E21">
        <w:rPr>
          <w:rFonts w:ascii="Times New Roman" w:hAnsi="Times New Roman"/>
          <w:sz w:val="24"/>
          <w:szCs w:val="24"/>
        </w:rPr>
        <w:br/>
      </w:r>
      <w:r w:rsidRPr="007C618F">
        <w:rPr>
          <w:rFonts w:ascii="Times New Roman" w:hAnsi="Times New Roman"/>
          <w:b/>
          <w:sz w:val="24"/>
          <w:szCs w:val="24"/>
          <w:highlight w:val="green"/>
        </w:rPr>
        <w:t>do</w:t>
      </w:r>
      <w:r w:rsidRPr="007C618F">
        <w:rPr>
          <w:rFonts w:ascii="Times New Roman" w:hAnsi="Times New Roman"/>
          <w:b/>
          <w:color w:val="FF0000"/>
          <w:sz w:val="24"/>
          <w:szCs w:val="24"/>
          <w:highlight w:val="green"/>
        </w:rPr>
        <w:t xml:space="preserve"> </w:t>
      </w:r>
      <w:r w:rsidR="00ED3E21" w:rsidRPr="007C618F">
        <w:rPr>
          <w:rFonts w:ascii="Times New Roman" w:hAnsi="Times New Roman"/>
          <w:b/>
          <w:sz w:val="24"/>
          <w:szCs w:val="24"/>
          <w:highlight w:val="green"/>
        </w:rPr>
        <w:t>12</w:t>
      </w:r>
      <w:r w:rsidR="008E62EF" w:rsidRPr="007C618F">
        <w:rPr>
          <w:rFonts w:ascii="Times New Roman" w:hAnsi="Times New Roman"/>
          <w:b/>
          <w:sz w:val="24"/>
          <w:szCs w:val="24"/>
          <w:highlight w:val="green"/>
        </w:rPr>
        <w:t>0</w:t>
      </w:r>
      <w:r w:rsidRPr="007C618F">
        <w:rPr>
          <w:rFonts w:ascii="Times New Roman" w:hAnsi="Times New Roman"/>
          <w:b/>
          <w:sz w:val="24"/>
          <w:szCs w:val="24"/>
          <w:highlight w:val="green"/>
        </w:rPr>
        <w:t xml:space="preserve"> kalendářních dnů</w:t>
      </w:r>
      <w:r w:rsidRPr="00E4314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E43149">
        <w:rPr>
          <w:rFonts w:ascii="Times New Roman" w:hAnsi="Times New Roman"/>
          <w:b/>
          <w:sz w:val="24"/>
          <w:szCs w:val="24"/>
        </w:rPr>
        <w:t>od vydání písemného pokynu kupujícího</w:t>
      </w:r>
      <w:r w:rsidR="004725C3" w:rsidRPr="00E43149">
        <w:rPr>
          <w:rFonts w:ascii="Times New Roman" w:hAnsi="Times New Roman"/>
          <w:sz w:val="24"/>
          <w:szCs w:val="24"/>
        </w:rPr>
        <w:t>.</w:t>
      </w:r>
    </w:p>
    <w:p w14:paraId="404A5BD1" w14:textId="77777777" w:rsidR="00CB4DDE" w:rsidRPr="00CB4DDE" w:rsidRDefault="00CB4DDE" w:rsidP="00CB4DDE">
      <w:pPr>
        <w:overflowPunct w:val="0"/>
        <w:autoSpaceDE w:val="0"/>
        <w:autoSpaceDN w:val="0"/>
        <w:adjustRightInd w:val="0"/>
        <w:spacing w:before="120" w:after="60" w:line="240" w:lineRule="auto"/>
        <w:ind w:left="432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FB1325F" w14:textId="77777777" w:rsidR="00A240BC" w:rsidRPr="00C85DC6" w:rsidRDefault="00A240BC" w:rsidP="00A240B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C85DC6">
        <w:rPr>
          <w:rFonts w:ascii="Times New Roman" w:hAnsi="Times New Roman"/>
          <w:b/>
          <w:sz w:val="24"/>
          <w:szCs w:val="24"/>
          <w:u w:val="single"/>
        </w:rPr>
        <w:t>Kupní cena, platební podmínky</w:t>
      </w:r>
    </w:p>
    <w:p w14:paraId="4BE6515C" w14:textId="77777777" w:rsidR="008E17D7" w:rsidRPr="00C85DC6" w:rsidRDefault="008E17D7" w:rsidP="008224A7">
      <w:pPr>
        <w:numPr>
          <w:ilvl w:val="1"/>
          <w:numId w:val="12"/>
        </w:numPr>
        <w:tabs>
          <w:tab w:val="clear" w:pos="432"/>
          <w:tab w:val="left" w:pos="426"/>
        </w:tabs>
        <w:spacing w:before="120" w:after="120" w:line="240" w:lineRule="auto"/>
        <w:ind w:left="425" w:hanging="431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  <w:lang w:eastAsia="cs-CZ"/>
        </w:rPr>
        <w:t xml:space="preserve">Kupující se zavazuje zaplatit prodávajícímu za předmět </w:t>
      </w:r>
      <w:r w:rsidR="006156F4" w:rsidRPr="00C85DC6">
        <w:rPr>
          <w:rFonts w:ascii="Times New Roman" w:hAnsi="Times New Roman"/>
          <w:sz w:val="24"/>
          <w:szCs w:val="24"/>
          <w:lang w:eastAsia="cs-CZ"/>
        </w:rPr>
        <w:t>koupě a splnění všech ostatních povinností dle této smlouvy</w:t>
      </w:r>
      <w:r w:rsidRPr="00C85DC6">
        <w:rPr>
          <w:rFonts w:ascii="Times New Roman" w:hAnsi="Times New Roman"/>
          <w:sz w:val="24"/>
          <w:szCs w:val="24"/>
          <w:lang w:eastAsia="cs-CZ"/>
        </w:rPr>
        <w:t xml:space="preserve"> kupní cenu ve výši:</w:t>
      </w:r>
      <w:r w:rsidRPr="00C85DC6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Styl1Tab"/>
        <w:tblW w:w="9385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127"/>
        <w:gridCol w:w="851"/>
        <w:gridCol w:w="1559"/>
        <w:gridCol w:w="1588"/>
        <w:gridCol w:w="1275"/>
        <w:gridCol w:w="1985"/>
      </w:tblGrid>
      <w:tr w:rsidR="006352FA" w14:paraId="410B60D8" w14:textId="77777777" w:rsidTr="006352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BFBFBF" w:themeFill="background1" w:themeFillShade="BF"/>
            <w:vAlign w:val="center"/>
          </w:tcPr>
          <w:p w14:paraId="5DCC1129" w14:textId="77777777" w:rsidR="006352FA" w:rsidRPr="00C355FA" w:rsidRDefault="00C26AA2" w:rsidP="00611650">
            <w:pPr>
              <w:pStyle w:val="ALtabulka2text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Položka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8BB2A75" w14:textId="77777777" w:rsidR="006352FA" w:rsidRPr="00C355FA" w:rsidRDefault="006352FA" w:rsidP="00611650">
            <w:pPr>
              <w:pStyle w:val="ALtabulka2text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55FA">
              <w:rPr>
                <w:rFonts w:ascii="Times New Roman" w:hAnsi="Times New Roman" w:cs="Times New Roman"/>
                <w:b/>
                <w:sz w:val="22"/>
                <w:szCs w:val="22"/>
              </w:rPr>
              <w:t>Počet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3F58BF2B" w14:textId="77777777" w:rsidR="006352FA" w:rsidRPr="00C355FA" w:rsidRDefault="006352FA" w:rsidP="00611650">
            <w:pPr>
              <w:pStyle w:val="ALtabulka2text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Cena za kus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v Kč bez DPH</w:t>
            </w:r>
          </w:p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14:paraId="4AAAA76B" w14:textId="77777777" w:rsidR="006352FA" w:rsidRPr="00C355FA" w:rsidRDefault="006352FA" w:rsidP="00611650">
            <w:pPr>
              <w:pStyle w:val="ALtabulka2text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0FE582B3" w14:textId="77777777" w:rsidR="006352FA" w:rsidRPr="00C355FA" w:rsidRDefault="006352FA" w:rsidP="006352FA">
            <w:pPr>
              <w:pStyle w:val="ALtabulka2text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DPH 21 % v Kč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2D3C3CC" w14:textId="77777777" w:rsidR="006352FA" w:rsidRPr="00C355FA" w:rsidRDefault="006352FA" w:rsidP="009B2A84">
            <w:pPr>
              <w:pStyle w:val="ALtabulka2text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5F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Cena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celkem v Kč včetně DPH</w:t>
            </w:r>
          </w:p>
        </w:tc>
      </w:tr>
      <w:tr w:rsidR="00CB4DDE" w14:paraId="6B6C2F7C" w14:textId="77777777" w:rsidTr="006352FA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shd w:val="clear" w:color="auto" w:fill="F2F2F2" w:themeFill="background1" w:themeFillShade="F2"/>
            <w:vAlign w:val="center"/>
          </w:tcPr>
          <w:p w14:paraId="6C8F227F" w14:textId="77777777" w:rsidR="00CB4DDE" w:rsidRPr="007979DB" w:rsidRDefault="007979DB" w:rsidP="008E352C">
            <w:pPr>
              <w:spacing w:before="0" w:after="0" w:line="23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7979DB">
              <w:rPr>
                <w:rFonts w:ascii="Times New Roman" w:hAnsi="Times New Roman"/>
                <w:b/>
                <w:sz w:val="22"/>
                <w:szCs w:val="22"/>
              </w:rPr>
              <w:t>Kompostéry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A2B4EC8" w14:textId="77777777" w:rsidR="00CB4DDE" w:rsidRPr="007979DB" w:rsidRDefault="007979DB" w:rsidP="006352FA">
            <w:pPr>
              <w:pStyle w:val="ALtabulka2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7979DB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="00D153C7" w:rsidRPr="007979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B4DDE" w:rsidRPr="007979DB">
              <w:rPr>
                <w:rFonts w:ascii="Times New Roman" w:hAnsi="Times New Roman" w:cs="Times New Roman"/>
                <w:sz w:val="22"/>
                <w:szCs w:val="22"/>
              </w:rPr>
              <w:t>ks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A7A372E" w14:textId="77777777" w:rsidR="00CB4DDE" w:rsidRPr="00C355FA" w:rsidRDefault="00CB4DDE" w:rsidP="006352FA">
            <w:pPr>
              <w:pStyle w:val="ALtabulka2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14:paraId="3DA3C876" w14:textId="77777777" w:rsidR="00CB4DDE" w:rsidRPr="00C355FA" w:rsidRDefault="00CB4DDE" w:rsidP="006352FA">
            <w:pPr>
              <w:pStyle w:val="ALtabulka2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4F4E2E4F" w14:textId="77777777" w:rsidR="00CB4DDE" w:rsidRPr="00C355FA" w:rsidRDefault="00CB4DDE" w:rsidP="006352FA">
            <w:pPr>
              <w:pStyle w:val="ALtabulka2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5536591" w14:textId="77777777" w:rsidR="00CB4DDE" w:rsidRPr="00C355FA" w:rsidRDefault="00CB4DDE" w:rsidP="006352FA">
            <w:pPr>
              <w:pStyle w:val="ALtabulka2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06690A6" w14:textId="77777777" w:rsidR="006156F4" w:rsidRPr="00C85DC6" w:rsidRDefault="006156F4" w:rsidP="006156F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highlight w:val="lightGray"/>
        </w:rPr>
      </w:pPr>
    </w:p>
    <w:p w14:paraId="69C7F9A8" w14:textId="77777777" w:rsidR="00C84EE4" w:rsidRPr="005B4B9C" w:rsidRDefault="008224A7" w:rsidP="005B4B9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highlight w:val="lightGray"/>
        </w:rPr>
      </w:pPr>
      <w:r w:rsidRPr="008224A7">
        <w:rPr>
          <w:rFonts w:ascii="Times New Roman" w:eastAsia="Times New Roman" w:hAnsi="Times New Roman"/>
          <w:b/>
          <w:i/>
          <w:sz w:val="24"/>
          <w:szCs w:val="24"/>
          <w:highlight w:val="lightGray"/>
        </w:rPr>
        <w:t xml:space="preserve">Pokyny pro účastníka: </w:t>
      </w:r>
      <w:r w:rsidRPr="008224A7">
        <w:rPr>
          <w:rFonts w:ascii="Times New Roman" w:eastAsia="Times New Roman" w:hAnsi="Times New Roman"/>
          <w:i/>
          <w:sz w:val="24"/>
          <w:szCs w:val="24"/>
          <w:highlight w:val="lightGray"/>
        </w:rPr>
        <w:t>Bod 4.1. účastník nevyplňuje! Nabídková cena bude přenesena do smlouvy s vybraným účastníkem z krycího listu jeho nabídky</w:t>
      </w:r>
      <w:r w:rsidR="006156F4" w:rsidRPr="00C85DC6">
        <w:rPr>
          <w:rFonts w:ascii="Times New Roman" w:eastAsia="Times New Roman" w:hAnsi="Times New Roman"/>
          <w:i/>
          <w:sz w:val="24"/>
          <w:szCs w:val="24"/>
          <w:highlight w:val="lightGray"/>
        </w:rPr>
        <w:t>.</w:t>
      </w:r>
    </w:p>
    <w:p w14:paraId="37C19B91" w14:textId="77777777" w:rsidR="00C84EE4" w:rsidRPr="00DE785D" w:rsidRDefault="00C84EE4" w:rsidP="00DE785D">
      <w:pPr>
        <w:numPr>
          <w:ilvl w:val="1"/>
          <w:numId w:val="12"/>
        </w:numPr>
        <w:spacing w:before="120" w:after="120" w:line="240" w:lineRule="auto"/>
        <w:ind w:left="431" w:hanging="431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 xml:space="preserve">Prodávající </w:t>
      </w:r>
      <w:r w:rsidRPr="005C2CCA">
        <w:rPr>
          <w:rFonts w:ascii="Times New Roman" w:hAnsi="Times New Roman"/>
          <w:b/>
          <w:sz w:val="24"/>
          <w:szCs w:val="24"/>
          <w:highlight w:val="yellow"/>
        </w:rPr>
        <w:t>je/není</w:t>
      </w:r>
      <w:r w:rsidRPr="00C85DC6">
        <w:rPr>
          <w:rFonts w:ascii="Times New Roman" w:hAnsi="Times New Roman"/>
          <w:b/>
          <w:sz w:val="24"/>
          <w:szCs w:val="24"/>
        </w:rPr>
        <w:t xml:space="preserve"> </w:t>
      </w:r>
      <w:r w:rsidRPr="00C85DC6">
        <w:rPr>
          <w:rFonts w:ascii="Times New Roman" w:hAnsi="Times New Roman"/>
          <w:sz w:val="24"/>
          <w:szCs w:val="24"/>
        </w:rPr>
        <w:t>plátcem DPH.</w:t>
      </w:r>
    </w:p>
    <w:p w14:paraId="1979D4FB" w14:textId="77777777" w:rsidR="00C84EE4" w:rsidRPr="00C85DC6" w:rsidRDefault="00DE785D" w:rsidP="00C84EE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highlight w:val="lightGray"/>
        </w:rPr>
      </w:pPr>
      <w:r w:rsidRPr="00DE785D">
        <w:rPr>
          <w:rFonts w:ascii="Times New Roman" w:eastAsia="Times New Roman" w:hAnsi="Times New Roman"/>
          <w:b/>
          <w:i/>
          <w:sz w:val="24"/>
          <w:szCs w:val="24"/>
          <w:highlight w:val="lightGray"/>
        </w:rPr>
        <w:t>Pokyny pro účastníka:</w:t>
      </w:r>
      <w:r w:rsidRPr="00DE785D">
        <w:rPr>
          <w:rFonts w:ascii="Times New Roman" w:eastAsia="Times New Roman" w:hAnsi="Times New Roman"/>
          <w:i/>
          <w:sz w:val="24"/>
          <w:szCs w:val="24"/>
          <w:highlight w:val="lightGray"/>
        </w:rPr>
        <w:t xml:space="preserve"> </w:t>
      </w:r>
      <w:r w:rsidR="00EC2144">
        <w:rPr>
          <w:rFonts w:ascii="Times New Roman" w:eastAsia="Times New Roman" w:hAnsi="Times New Roman"/>
          <w:i/>
          <w:sz w:val="24"/>
          <w:szCs w:val="24"/>
          <w:highlight w:val="lightGray"/>
        </w:rPr>
        <w:t>Účastník</w:t>
      </w:r>
      <w:r w:rsidRPr="00DE785D">
        <w:rPr>
          <w:rFonts w:ascii="Times New Roman" w:eastAsia="Times New Roman" w:hAnsi="Times New Roman"/>
          <w:i/>
          <w:sz w:val="24"/>
          <w:szCs w:val="24"/>
          <w:highlight w:val="lightGray"/>
        </w:rPr>
        <w:t xml:space="preserve"> uvede, zda je či není plátcem DPH</w:t>
      </w:r>
      <w:r w:rsidR="00081B8A" w:rsidRPr="00C85DC6">
        <w:rPr>
          <w:rFonts w:ascii="Times New Roman" w:eastAsia="Times New Roman" w:hAnsi="Times New Roman"/>
          <w:i/>
          <w:sz w:val="24"/>
          <w:szCs w:val="24"/>
          <w:highlight w:val="lightGray"/>
        </w:rPr>
        <w:t>.</w:t>
      </w:r>
    </w:p>
    <w:p w14:paraId="71EC69B6" w14:textId="77777777" w:rsidR="006156F4" w:rsidRPr="00C85DC6" w:rsidRDefault="006156F4" w:rsidP="006156F4">
      <w:pPr>
        <w:numPr>
          <w:ilvl w:val="1"/>
          <w:numId w:val="1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 xml:space="preserve">Sjednaná cena je stanovena pro celé plnění předmětu smlouvy a je cenou nejvýše přípustnou, kterou již nelze dále navyšovat. Změna nabídkové ceny je přípustná pouze </w:t>
      </w:r>
      <w:r w:rsidR="00E06399">
        <w:rPr>
          <w:rFonts w:ascii="Times New Roman" w:hAnsi="Times New Roman"/>
          <w:sz w:val="24"/>
          <w:szCs w:val="24"/>
        </w:rPr>
        <w:br/>
      </w:r>
      <w:r w:rsidRPr="00C85DC6">
        <w:rPr>
          <w:rFonts w:ascii="Times New Roman" w:hAnsi="Times New Roman"/>
          <w:sz w:val="24"/>
          <w:szCs w:val="24"/>
        </w:rPr>
        <w:t>v případě změny zákonné sazby DPH (pokud je DPH uváděno).</w:t>
      </w:r>
    </w:p>
    <w:p w14:paraId="15A064BB" w14:textId="77777777" w:rsidR="002D4871" w:rsidRPr="00C85DC6" w:rsidRDefault="008E17D7" w:rsidP="00A240BC">
      <w:pPr>
        <w:numPr>
          <w:ilvl w:val="1"/>
          <w:numId w:val="12"/>
        </w:numPr>
        <w:tabs>
          <w:tab w:val="clear" w:pos="432"/>
          <w:tab w:val="left" w:pos="426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  <w:lang w:eastAsia="cs-CZ"/>
        </w:rPr>
        <w:t xml:space="preserve">Sjednaná cena </w:t>
      </w:r>
      <w:r w:rsidR="00756951" w:rsidRPr="00C85DC6">
        <w:rPr>
          <w:rFonts w:ascii="Times New Roman" w:hAnsi="Times New Roman"/>
          <w:sz w:val="24"/>
          <w:szCs w:val="24"/>
          <w:lang w:eastAsia="cs-CZ"/>
        </w:rPr>
        <w:t xml:space="preserve">obsahuje veškeré náklady </w:t>
      </w:r>
      <w:r w:rsidR="002D4871" w:rsidRPr="00C85DC6">
        <w:rPr>
          <w:rFonts w:ascii="Times New Roman" w:hAnsi="Times New Roman"/>
          <w:sz w:val="24"/>
          <w:szCs w:val="24"/>
          <w:lang w:eastAsia="cs-CZ"/>
        </w:rPr>
        <w:t>nezbytné</w:t>
      </w:r>
      <w:r w:rsidR="00756951" w:rsidRPr="00C85DC6">
        <w:rPr>
          <w:rFonts w:ascii="Times New Roman" w:hAnsi="Times New Roman"/>
          <w:sz w:val="24"/>
          <w:szCs w:val="24"/>
          <w:lang w:eastAsia="cs-CZ"/>
        </w:rPr>
        <w:t xml:space="preserve"> k</w:t>
      </w:r>
      <w:r w:rsidR="002D4871" w:rsidRPr="00C85DC6">
        <w:rPr>
          <w:rFonts w:ascii="Times New Roman" w:hAnsi="Times New Roman"/>
          <w:sz w:val="24"/>
          <w:szCs w:val="24"/>
          <w:lang w:eastAsia="cs-CZ"/>
        </w:rPr>
        <w:t> </w:t>
      </w:r>
      <w:r w:rsidR="00756951" w:rsidRPr="00C85DC6">
        <w:rPr>
          <w:rFonts w:ascii="Times New Roman" w:hAnsi="Times New Roman"/>
          <w:sz w:val="24"/>
          <w:szCs w:val="24"/>
          <w:lang w:eastAsia="cs-CZ"/>
        </w:rPr>
        <w:t>řádnému</w:t>
      </w:r>
      <w:r w:rsidR="002D4871" w:rsidRPr="00C85DC6">
        <w:rPr>
          <w:rFonts w:ascii="Times New Roman" w:hAnsi="Times New Roman"/>
          <w:sz w:val="24"/>
          <w:szCs w:val="24"/>
          <w:lang w:eastAsia="cs-CZ"/>
        </w:rPr>
        <w:t>, úplnému a kvalitnímu plnění předmětu smlouvy</w:t>
      </w:r>
      <w:r w:rsidR="00756951" w:rsidRPr="00C85DC6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2D4871" w:rsidRPr="00C85DC6">
        <w:rPr>
          <w:rFonts w:ascii="Times New Roman" w:hAnsi="Times New Roman"/>
          <w:sz w:val="24"/>
          <w:szCs w:val="24"/>
          <w:lang w:eastAsia="cs-CZ"/>
        </w:rPr>
        <w:t xml:space="preserve">včetně všech </w:t>
      </w:r>
      <w:r w:rsidR="002D4871" w:rsidRPr="00C85DC6">
        <w:rPr>
          <w:rFonts w:ascii="Times New Roman" w:hAnsi="Times New Roman"/>
          <w:sz w:val="24"/>
          <w:szCs w:val="24"/>
        </w:rPr>
        <w:t>rizik a vlivů souvisejících s plněním smlouvy.</w:t>
      </w:r>
    </w:p>
    <w:p w14:paraId="454505EB" w14:textId="77777777" w:rsidR="002D4871" w:rsidRPr="00C85DC6" w:rsidRDefault="006156F4" w:rsidP="006156F4">
      <w:pPr>
        <w:numPr>
          <w:ilvl w:val="1"/>
          <w:numId w:val="1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  <w:lang w:eastAsia="cs-CZ"/>
        </w:rPr>
        <w:t xml:space="preserve">Sjednaná cena také obsahuje </w:t>
      </w:r>
      <w:r w:rsidR="00BF68DE">
        <w:rPr>
          <w:rFonts w:ascii="Times New Roman" w:hAnsi="Times New Roman"/>
          <w:sz w:val="24"/>
          <w:szCs w:val="24"/>
        </w:rPr>
        <w:t xml:space="preserve">náklady na </w:t>
      </w:r>
      <w:r w:rsidR="009223A0">
        <w:rPr>
          <w:rFonts w:ascii="Times New Roman" w:hAnsi="Times New Roman"/>
          <w:sz w:val="24"/>
          <w:szCs w:val="24"/>
        </w:rPr>
        <w:t>dopravu ke kupujícímu</w:t>
      </w:r>
      <w:r w:rsidRPr="00C85DC6">
        <w:rPr>
          <w:rFonts w:ascii="Times New Roman" w:hAnsi="Times New Roman"/>
          <w:sz w:val="24"/>
          <w:szCs w:val="24"/>
        </w:rPr>
        <w:t>, jakož i řádné proškolení obsluhy.</w:t>
      </w:r>
    </w:p>
    <w:p w14:paraId="0400D3C1" w14:textId="77777777" w:rsidR="006156F4" w:rsidRPr="00C85DC6" w:rsidRDefault="006156F4" w:rsidP="00765513">
      <w:pPr>
        <w:numPr>
          <w:ilvl w:val="1"/>
          <w:numId w:val="12"/>
        </w:numPr>
        <w:tabs>
          <w:tab w:val="clear" w:pos="432"/>
          <w:tab w:val="left" w:pos="42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  <w:lang w:eastAsia="cs-CZ"/>
        </w:rPr>
        <w:t>Sjednaná cena dále obsahuje</w:t>
      </w:r>
      <w:r w:rsidRPr="00C85DC6">
        <w:rPr>
          <w:rFonts w:ascii="Times New Roman" w:hAnsi="Times New Roman"/>
          <w:sz w:val="24"/>
          <w:szCs w:val="24"/>
        </w:rPr>
        <w:t xml:space="preserve"> pojištění, garance, daně, cla, poplatky, inflační vlivy </w:t>
      </w:r>
      <w:r w:rsidR="00E06399">
        <w:rPr>
          <w:rFonts w:ascii="Times New Roman" w:hAnsi="Times New Roman"/>
          <w:sz w:val="24"/>
          <w:szCs w:val="24"/>
        </w:rPr>
        <w:br/>
      </w:r>
      <w:r w:rsidRPr="00C85DC6">
        <w:rPr>
          <w:rFonts w:ascii="Times New Roman" w:hAnsi="Times New Roman"/>
          <w:sz w:val="24"/>
          <w:szCs w:val="24"/>
        </w:rPr>
        <w:t>a jakékoli další výdaje nutné pro realizaci smlouvy prodávajícím.</w:t>
      </w:r>
    </w:p>
    <w:p w14:paraId="2EC83C40" w14:textId="77777777" w:rsidR="008E17D7" w:rsidRPr="00C85DC6" w:rsidRDefault="00756951" w:rsidP="00A240BC">
      <w:pPr>
        <w:numPr>
          <w:ilvl w:val="1"/>
          <w:numId w:val="12"/>
        </w:numPr>
        <w:tabs>
          <w:tab w:val="clear" w:pos="432"/>
          <w:tab w:val="left" w:pos="426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  <w:lang w:eastAsia="cs-CZ"/>
        </w:rPr>
        <w:t xml:space="preserve">Dojde-li v průběhu plnění smlouvy </w:t>
      </w:r>
      <w:r w:rsidR="008E17D7" w:rsidRPr="00C85DC6">
        <w:rPr>
          <w:rFonts w:ascii="Times New Roman" w:hAnsi="Times New Roman"/>
          <w:sz w:val="24"/>
          <w:szCs w:val="24"/>
          <w:lang w:eastAsia="cs-CZ"/>
        </w:rPr>
        <w:t>ke změnám daňových předpisů upravujících výši DPH,</w:t>
      </w:r>
      <w:r w:rsidR="00937C68" w:rsidRPr="00C85DC6">
        <w:rPr>
          <w:rFonts w:ascii="Times New Roman" w:hAnsi="Times New Roman"/>
          <w:sz w:val="24"/>
          <w:szCs w:val="24"/>
          <w:lang w:eastAsia="cs-CZ"/>
        </w:rPr>
        <w:t xml:space="preserve"> bude DPH upraveno tak, aby </w:t>
      </w:r>
      <w:r w:rsidRPr="00C85DC6">
        <w:rPr>
          <w:rFonts w:ascii="Times New Roman" w:hAnsi="Times New Roman"/>
          <w:sz w:val="24"/>
          <w:szCs w:val="24"/>
          <w:lang w:eastAsia="cs-CZ"/>
        </w:rPr>
        <w:t>o</w:t>
      </w:r>
      <w:r w:rsidR="00937C68" w:rsidRPr="00C85DC6">
        <w:rPr>
          <w:rFonts w:ascii="Times New Roman" w:hAnsi="Times New Roman"/>
          <w:sz w:val="24"/>
          <w:szCs w:val="24"/>
          <w:lang w:eastAsia="cs-CZ"/>
        </w:rPr>
        <w:t>d</w:t>
      </w:r>
      <w:r w:rsidRPr="00C85DC6">
        <w:rPr>
          <w:rFonts w:ascii="Times New Roman" w:hAnsi="Times New Roman"/>
          <w:sz w:val="24"/>
          <w:szCs w:val="24"/>
          <w:lang w:eastAsia="cs-CZ"/>
        </w:rPr>
        <w:t>povídalo zákonné sazbě</w:t>
      </w:r>
      <w:r w:rsidR="008E17D7" w:rsidRPr="00C85DC6">
        <w:rPr>
          <w:rFonts w:ascii="Times New Roman" w:hAnsi="Times New Roman"/>
          <w:sz w:val="24"/>
          <w:szCs w:val="24"/>
          <w:lang w:eastAsia="cs-CZ"/>
        </w:rPr>
        <w:t>.</w:t>
      </w:r>
    </w:p>
    <w:p w14:paraId="52BC3260" w14:textId="77777777" w:rsidR="00552D9F" w:rsidRPr="00C85DC6" w:rsidRDefault="008E17D7" w:rsidP="00A240BC">
      <w:pPr>
        <w:numPr>
          <w:ilvl w:val="1"/>
          <w:numId w:val="12"/>
        </w:numPr>
        <w:tabs>
          <w:tab w:val="clear" w:pos="432"/>
          <w:tab w:val="left" w:pos="426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 xml:space="preserve">Sjednaná kupní cena bude uhrazena bezhotovostním převodem na bankovní účet prodávajícího na základě </w:t>
      </w:r>
      <w:r w:rsidR="00A700EA" w:rsidRPr="00C85DC6">
        <w:rPr>
          <w:rFonts w:ascii="Times New Roman" w:hAnsi="Times New Roman"/>
          <w:sz w:val="24"/>
          <w:szCs w:val="24"/>
        </w:rPr>
        <w:t>faktury – daňového</w:t>
      </w:r>
      <w:r w:rsidRPr="00C85DC6">
        <w:rPr>
          <w:rFonts w:ascii="Times New Roman" w:hAnsi="Times New Roman"/>
          <w:sz w:val="24"/>
          <w:szCs w:val="24"/>
        </w:rPr>
        <w:t xml:space="preserve"> dokladu (dále jen „faktura“) vystaveného prodávajícím</w:t>
      </w:r>
      <w:r w:rsidR="00552D9F" w:rsidRPr="00C85DC6">
        <w:rPr>
          <w:rFonts w:ascii="Times New Roman" w:hAnsi="Times New Roman"/>
          <w:sz w:val="24"/>
          <w:szCs w:val="24"/>
        </w:rPr>
        <w:t>.</w:t>
      </w:r>
    </w:p>
    <w:p w14:paraId="18E55F86" w14:textId="77777777" w:rsidR="008E17D7" w:rsidRPr="00BE05FB" w:rsidRDefault="0042163B" w:rsidP="00A240BC">
      <w:pPr>
        <w:numPr>
          <w:ilvl w:val="1"/>
          <w:numId w:val="12"/>
        </w:numPr>
        <w:tabs>
          <w:tab w:val="clear" w:pos="432"/>
          <w:tab w:val="left" w:pos="426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E05FB">
        <w:rPr>
          <w:rFonts w:ascii="Times New Roman" w:hAnsi="Times New Roman"/>
          <w:sz w:val="24"/>
          <w:szCs w:val="24"/>
        </w:rPr>
        <w:t xml:space="preserve">Kupující </w:t>
      </w:r>
      <w:r w:rsidR="00BE05FB" w:rsidRPr="00BE05FB">
        <w:rPr>
          <w:rFonts w:ascii="Times New Roman" w:hAnsi="Times New Roman"/>
          <w:sz w:val="24"/>
          <w:szCs w:val="24"/>
        </w:rPr>
        <w:t>neposkytuje zálohy.</w:t>
      </w:r>
    </w:p>
    <w:p w14:paraId="328E5892" w14:textId="77777777" w:rsidR="00A202A8" w:rsidRPr="00C85DC6" w:rsidRDefault="00BE05FB" w:rsidP="00552D9F">
      <w:pPr>
        <w:numPr>
          <w:ilvl w:val="1"/>
          <w:numId w:val="1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5FB">
        <w:rPr>
          <w:rFonts w:ascii="Times New Roman" w:hAnsi="Times New Roman"/>
          <w:sz w:val="24"/>
          <w:szCs w:val="24"/>
        </w:rPr>
        <w:t xml:space="preserve">Nárok na zaplacení </w:t>
      </w:r>
      <w:r w:rsidR="00552D9F" w:rsidRPr="00BE05FB">
        <w:rPr>
          <w:rFonts w:ascii="Times New Roman" w:hAnsi="Times New Roman"/>
          <w:sz w:val="24"/>
          <w:szCs w:val="24"/>
        </w:rPr>
        <w:t>kupní ceny</w:t>
      </w:r>
      <w:r w:rsidR="00552D9F" w:rsidRPr="00C85DC6">
        <w:rPr>
          <w:rFonts w:ascii="Times New Roman" w:hAnsi="Times New Roman"/>
          <w:sz w:val="24"/>
          <w:szCs w:val="24"/>
        </w:rPr>
        <w:t xml:space="preserve"> vzniká prodávajícímu po </w:t>
      </w:r>
      <w:r w:rsidR="00CA2A41" w:rsidRPr="00C85DC6">
        <w:rPr>
          <w:rFonts w:ascii="Times New Roman" w:hAnsi="Times New Roman"/>
          <w:sz w:val="24"/>
          <w:szCs w:val="24"/>
        </w:rPr>
        <w:t xml:space="preserve">splnění všech povinností prodávajícího dle této smlouvy, zejména po </w:t>
      </w:r>
      <w:r w:rsidR="00552D9F" w:rsidRPr="00C85DC6">
        <w:rPr>
          <w:rFonts w:ascii="Times New Roman" w:hAnsi="Times New Roman"/>
          <w:sz w:val="24"/>
          <w:szCs w:val="24"/>
        </w:rPr>
        <w:t>dodání předmětu k</w:t>
      </w:r>
      <w:r w:rsidR="00BF68DE">
        <w:rPr>
          <w:rFonts w:ascii="Times New Roman" w:hAnsi="Times New Roman"/>
          <w:sz w:val="24"/>
          <w:szCs w:val="24"/>
        </w:rPr>
        <w:t>oupě</w:t>
      </w:r>
      <w:r w:rsidR="00571D79">
        <w:rPr>
          <w:rFonts w:ascii="Times New Roman" w:hAnsi="Times New Roman"/>
          <w:sz w:val="24"/>
          <w:szCs w:val="24"/>
        </w:rPr>
        <w:t xml:space="preserve"> a protokolárním</w:t>
      </w:r>
      <w:r w:rsidR="00552D9F" w:rsidRPr="00C85DC6">
        <w:rPr>
          <w:rFonts w:ascii="Times New Roman" w:hAnsi="Times New Roman"/>
          <w:sz w:val="24"/>
          <w:szCs w:val="24"/>
        </w:rPr>
        <w:t xml:space="preserve"> odevzdání předmětu koupě kupujícímu (veškeré tyto podmínky musí být splněny kumulativně). </w:t>
      </w:r>
    </w:p>
    <w:p w14:paraId="19E8980E" w14:textId="77777777" w:rsidR="00A240BC" w:rsidRPr="00C85DC6" w:rsidRDefault="00552D9F" w:rsidP="00552D9F">
      <w:pPr>
        <w:numPr>
          <w:ilvl w:val="1"/>
          <w:numId w:val="1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>Předávací protokol bude tvořit přílohu finální faktury. Do doby podpisu předávacího protokolu oběma smluvními stranami a převzetí ucelené dodávky kupujícím, nemá prodávající nárok na úhradu ceny předmětu koupě.</w:t>
      </w:r>
    </w:p>
    <w:p w14:paraId="0B1E21B6" w14:textId="77777777" w:rsidR="00A240BC" w:rsidRPr="00C85DC6" w:rsidRDefault="00A202A8" w:rsidP="00A202A8">
      <w:pPr>
        <w:numPr>
          <w:ilvl w:val="1"/>
          <w:numId w:val="12"/>
        </w:numPr>
        <w:tabs>
          <w:tab w:val="left" w:pos="567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lastRenderedPageBreak/>
        <w:t xml:space="preserve">Na veškeré platby prodávající vystaví faktury, které musí mít veškeré náležitosti daňových dokladů podle platné legislativy a předpisů. Splatnost faktur musí </w:t>
      </w:r>
      <w:r w:rsidRPr="00C355FA">
        <w:rPr>
          <w:rFonts w:ascii="Times New Roman" w:hAnsi="Times New Roman"/>
          <w:sz w:val="24"/>
          <w:szCs w:val="24"/>
        </w:rPr>
        <w:t xml:space="preserve">být </w:t>
      </w:r>
      <w:r w:rsidR="00CA2A41" w:rsidRPr="00C355FA">
        <w:rPr>
          <w:rFonts w:ascii="Times New Roman" w:hAnsi="Times New Roman"/>
          <w:sz w:val="24"/>
          <w:szCs w:val="24"/>
        </w:rPr>
        <w:t>30</w:t>
      </w:r>
      <w:r w:rsidRPr="00C355FA">
        <w:rPr>
          <w:rFonts w:ascii="Times New Roman" w:hAnsi="Times New Roman"/>
          <w:sz w:val="24"/>
          <w:szCs w:val="24"/>
        </w:rPr>
        <w:t xml:space="preserve"> dnů</w:t>
      </w:r>
      <w:r w:rsidRPr="00C85DC6">
        <w:rPr>
          <w:rFonts w:ascii="Times New Roman" w:hAnsi="Times New Roman"/>
          <w:sz w:val="24"/>
          <w:szCs w:val="24"/>
        </w:rPr>
        <w:t xml:space="preserve"> ode dne</w:t>
      </w:r>
      <w:r w:rsidR="0021539F">
        <w:rPr>
          <w:rFonts w:ascii="Times New Roman" w:hAnsi="Times New Roman"/>
          <w:sz w:val="24"/>
          <w:szCs w:val="24"/>
        </w:rPr>
        <w:t xml:space="preserve"> jejich vystavení</w:t>
      </w:r>
      <w:r w:rsidR="00A240BC" w:rsidRPr="00C85DC6">
        <w:rPr>
          <w:rFonts w:ascii="Times New Roman" w:hAnsi="Times New Roman"/>
          <w:sz w:val="24"/>
          <w:szCs w:val="24"/>
        </w:rPr>
        <w:t>.</w:t>
      </w:r>
    </w:p>
    <w:p w14:paraId="1E0007AE" w14:textId="77777777" w:rsidR="00A240BC" w:rsidRPr="00C85DC6" w:rsidRDefault="00A240BC" w:rsidP="00C84EE4">
      <w:pPr>
        <w:numPr>
          <w:ilvl w:val="1"/>
          <w:numId w:val="12"/>
        </w:numPr>
        <w:tabs>
          <w:tab w:val="clear" w:pos="432"/>
          <w:tab w:val="left" w:pos="567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 xml:space="preserve"> Adresa pro fakturaci je shodná s adresou sídla kupujícího uvedenou v záhlaví této smlouvy. </w:t>
      </w:r>
    </w:p>
    <w:p w14:paraId="02335969" w14:textId="77777777" w:rsidR="00A202A8" w:rsidRPr="00C85DC6" w:rsidRDefault="00A202A8" w:rsidP="00A202A8">
      <w:pPr>
        <w:numPr>
          <w:ilvl w:val="1"/>
          <w:numId w:val="12"/>
        </w:numPr>
        <w:tabs>
          <w:tab w:val="left" w:pos="567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 xml:space="preserve">Platby budou probíhat </w:t>
      </w:r>
      <w:r w:rsidRPr="00C355FA">
        <w:rPr>
          <w:rFonts w:ascii="Times New Roman" w:hAnsi="Times New Roman"/>
          <w:sz w:val="24"/>
          <w:szCs w:val="24"/>
        </w:rPr>
        <w:t xml:space="preserve">výhradně v </w:t>
      </w:r>
      <w:r w:rsidR="00CA2A41" w:rsidRPr="00C355FA">
        <w:rPr>
          <w:rFonts w:ascii="Times New Roman" w:hAnsi="Times New Roman"/>
          <w:sz w:val="24"/>
          <w:szCs w:val="24"/>
        </w:rPr>
        <w:t>Kč</w:t>
      </w:r>
      <w:r w:rsidRPr="00C355FA">
        <w:rPr>
          <w:rFonts w:ascii="Times New Roman" w:hAnsi="Times New Roman"/>
          <w:sz w:val="24"/>
          <w:szCs w:val="24"/>
        </w:rPr>
        <w:t xml:space="preserve"> a rovněž</w:t>
      </w:r>
      <w:r w:rsidRPr="00C85DC6">
        <w:rPr>
          <w:rFonts w:ascii="Times New Roman" w:hAnsi="Times New Roman"/>
          <w:sz w:val="24"/>
          <w:szCs w:val="24"/>
        </w:rPr>
        <w:t xml:space="preserve"> veškeré</w:t>
      </w:r>
      <w:r w:rsidR="000E4DF6">
        <w:rPr>
          <w:rFonts w:ascii="Times New Roman" w:hAnsi="Times New Roman"/>
          <w:sz w:val="24"/>
          <w:szCs w:val="24"/>
        </w:rPr>
        <w:t xml:space="preserve"> cenové údaje </w:t>
      </w:r>
      <w:r w:rsidRPr="00C85DC6">
        <w:rPr>
          <w:rFonts w:ascii="Times New Roman" w:hAnsi="Times New Roman"/>
          <w:sz w:val="24"/>
          <w:szCs w:val="24"/>
        </w:rPr>
        <w:t>budou v této měně.</w:t>
      </w:r>
    </w:p>
    <w:p w14:paraId="06F9B14B" w14:textId="77777777" w:rsidR="00A202A8" w:rsidRPr="00C85DC6" w:rsidRDefault="00A202A8" w:rsidP="00A202A8">
      <w:pPr>
        <w:numPr>
          <w:ilvl w:val="1"/>
          <w:numId w:val="12"/>
        </w:numPr>
        <w:tabs>
          <w:tab w:val="left" w:pos="567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 xml:space="preserve">Každý účetní/daňový doklad bude vystaven v </w:t>
      </w:r>
      <w:r w:rsidRPr="00C355FA">
        <w:rPr>
          <w:rFonts w:ascii="Times New Roman" w:hAnsi="Times New Roman"/>
          <w:sz w:val="24"/>
          <w:szCs w:val="24"/>
        </w:rPr>
        <w:t>počtu min. 3</w:t>
      </w:r>
      <w:r w:rsidRPr="00C85DC6">
        <w:rPr>
          <w:rFonts w:ascii="Times New Roman" w:hAnsi="Times New Roman"/>
          <w:sz w:val="24"/>
          <w:szCs w:val="24"/>
        </w:rPr>
        <w:t xml:space="preserve"> identických stejnopisů </w:t>
      </w:r>
      <w:r w:rsidR="00E06399">
        <w:rPr>
          <w:rFonts w:ascii="Times New Roman" w:hAnsi="Times New Roman"/>
          <w:sz w:val="24"/>
          <w:szCs w:val="24"/>
        </w:rPr>
        <w:br/>
      </w:r>
      <w:r w:rsidRPr="00C85DC6">
        <w:rPr>
          <w:rFonts w:ascii="Times New Roman" w:hAnsi="Times New Roman"/>
          <w:sz w:val="24"/>
          <w:szCs w:val="24"/>
        </w:rPr>
        <w:t>a v tomto počtu zaslán kupujícímu.</w:t>
      </w:r>
    </w:p>
    <w:p w14:paraId="34133ACE" w14:textId="77777777" w:rsidR="00A202A8" w:rsidRPr="00C85DC6" w:rsidRDefault="00A202A8" w:rsidP="00765513">
      <w:pPr>
        <w:numPr>
          <w:ilvl w:val="1"/>
          <w:numId w:val="12"/>
        </w:numPr>
        <w:tabs>
          <w:tab w:val="left" w:pos="567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 xml:space="preserve">Na každém účetním/daňovém dokladu (nebo jeho nedílné příloze opatřené podpisem </w:t>
      </w:r>
      <w:r w:rsidR="00E06399">
        <w:rPr>
          <w:rFonts w:ascii="Times New Roman" w:hAnsi="Times New Roman"/>
          <w:sz w:val="24"/>
          <w:szCs w:val="24"/>
        </w:rPr>
        <w:br/>
      </w:r>
      <w:r w:rsidRPr="00C85DC6">
        <w:rPr>
          <w:rFonts w:ascii="Times New Roman" w:hAnsi="Times New Roman"/>
          <w:sz w:val="24"/>
          <w:szCs w:val="24"/>
        </w:rPr>
        <w:t>a razítkem prodávajícího) bude uveden následující text:</w:t>
      </w:r>
    </w:p>
    <w:p w14:paraId="60C3AFEA" w14:textId="77777777" w:rsidR="008A7A73" w:rsidRPr="00BC0DEF" w:rsidRDefault="00467589" w:rsidP="00BC0DEF">
      <w:pPr>
        <w:tabs>
          <w:tab w:val="left" w:pos="426"/>
          <w:tab w:val="left" w:pos="567"/>
        </w:tabs>
        <w:spacing w:before="120" w:after="0" w:line="240" w:lineRule="auto"/>
        <w:ind w:left="432"/>
        <w:jc w:val="both"/>
        <w:rPr>
          <w:rFonts w:ascii="Times New Roman" w:hAnsi="Times New Roman"/>
          <w:b/>
          <w:i/>
          <w:sz w:val="24"/>
          <w:szCs w:val="24"/>
          <w:highlight w:val="cyan"/>
        </w:rPr>
      </w:pPr>
      <w:r w:rsidRPr="008A7A73">
        <w:rPr>
          <w:rFonts w:ascii="Times New Roman" w:hAnsi="Times New Roman"/>
          <w:b/>
          <w:i/>
          <w:sz w:val="24"/>
          <w:szCs w:val="24"/>
        </w:rPr>
        <w:t>„</w:t>
      </w:r>
      <w:r w:rsidR="00DF2B2C" w:rsidRPr="00DF2B2C">
        <w:rPr>
          <w:rFonts w:ascii="Times New Roman" w:hAnsi="Times New Roman"/>
          <w:b/>
          <w:i/>
          <w:sz w:val="24"/>
          <w:szCs w:val="24"/>
        </w:rPr>
        <w:t>Předmět fakturace je součástí projektu spolufinancovaného z Operačního programu Životní prostředí, projekt s </w:t>
      </w:r>
      <w:r w:rsidR="00DF2B2C" w:rsidRPr="00BC0DEF">
        <w:rPr>
          <w:rFonts w:ascii="Times New Roman" w:hAnsi="Times New Roman"/>
          <w:b/>
          <w:i/>
          <w:sz w:val="24"/>
          <w:szCs w:val="24"/>
        </w:rPr>
        <w:t>názvem: „</w:t>
      </w:r>
      <w:r w:rsidR="00BC0DEF" w:rsidRPr="00BC0DEF">
        <w:rPr>
          <w:rFonts w:ascii="Times New Roman" w:hAnsi="Times New Roman"/>
          <w:b/>
          <w:i/>
          <w:sz w:val="24"/>
          <w:szCs w:val="24"/>
        </w:rPr>
        <w:t>Třídíme odpad v obci Kudlovice</w:t>
      </w:r>
      <w:r w:rsidR="00DF2B2C" w:rsidRPr="00BC0DEF">
        <w:rPr>
          <w:rFonts w:ascii="Times New Roman" w:hAnsi="Times New Roman"/>
          <w:b/>
          <w:i/>
          <w:sz w:val="24"/>
          <w:szCs w:val="24"/>
        </w:rPr>
        <w:t xml:space="preserve">, registrační číslo </w:t>
      </w:r>
      <w:r w:rsidR="00BC0DEF" w:rsidRPr="00BC0DEF">
        <w:rPr>
          <w:rFonts w:ascii="Times New Roman" w:hAnsi="Times New Roman"/>
          <w:b/>
          <w:i/>
          <w:sz w:val="24"/>
          <w:szCs w:val="24"/>
        </w:rPr>
        <w:t>CZ.05.01.05/XX/23_059/0003396</w:t>
      </w:r>
      <w:r w:rsidR="00534BE7" w:rsidRPr="00BC0DEF">
        <w:rPr>
          <w:rFonts w:ascii="Times New Roman" w:hAnsi="Times New Roman"/>
          <w:b/>
          <w:i/>
          <w:sz w:val="24"/>
          <w:szCs w:val="24"/>
        </w:rPr>
        <w:t>.</w:t>
      </w:r>
    </w:p>
    <w:p w14:paraId="4E4092B7" w14:textId="77777777" w:rsidR="00A202A8" w:rsidRPr="00C85DC6" w:rsidRDefault="00A202A8" w:rsidP="00765513">
      <w:pPr>
        <w:numPr>
          <w:ilvl w:val="1"/>
          <w:numId w:val="12"/>
        </w:numPr>
        <w:tabs>
          <w:tab w:val="left" w:pos="567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 xml:space="preserve">Kupující si vyhrazuje právo na zapracování jeho případných pozdějších požadavků týkajících se počtu, formy a způsobu provedení účetních/daňových dokladů. Jedná se zejména o požadavky, které mohou vyplývat z povinnosti zadavatele jako příjemce dotace z Operačního programu </w:t>
      </w:r>
      <w:r w:rsidR="00D3019B" w:rsidRPr="002F4CFF">
        <w:rPr>
          <w:rFonts w:ascii="Times New Roman" w:hAnsi="Times New Roman"/>
          <w:sz w:val="24"/>
          <w:szCs w:val="24"/>
        </w:rPr>
        <w:t>Životní prostředí</w:t>
      </w:r>
      <w:r w:rsidRPr="00C85DC6">
        <w:rPr>
          <w:rFonts w:ascii="Times New Roman" w:hAnsi="Times New Roman"/>
          <w:sz w:val="24"/>
          <w:szCs w:val="24"/>
        </w:rPr>
        <w:t>. Prodávající je povinen toto právo akceptovat a případné požadavky zadavatele zapracovat do těchto dokla</w:t>
      </w:r>
      <w:r w:rsidR="000E4DF6">
        <w:rPr>
          <w:rFonts w:ascii="Times New Roman" w:hAnsi="Times New Roman"/>
          <w:sz w:val="24"/>
          <w:szCs w:val="24"/>
        </w:rPr>
        <w:t xml:space="preserve">dů ještě před jejich vystavením, anebo </w:t>
      </w:r>
      <w:r w:rsidRPr="00C85DC6">
        <w:rPr>
          <w:rFonts w:ascii="Times New Roman" w:hAnsi="Times New Roman"/>
          <w:sz w:val="24"/>
          <w:szCs w:val="24"/>
        </w:rPr>
        <w:t>(v případě, že již tyto dokumenty vystavil) nejpozději do 14 dnů ode dne, kdy se o těchto požadavcích dozvěděl.</w:t>
      </w:r>
    </w:p>
    <w:p w14:paraId="1E494B74" w14:textId="77777777" w:rsidR="0002203D" w:rsidRPr="00C85DC6" w:rsidRDefault="0002203D" w:rsidP="0002203D">
      <w:pPr>
        <w:numPr>
          <w:ilvl w:val="1"/>
          <w:numId w:val="12"/>
        </w:numPr>
        <w:tabs>
          <w:tab w:val="left" w:pos="567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>Kupující je oprávněn před uplynutím lhůty splatnosti vrátit fakturu prodávajícímu, jestliže faktura nemá náležitosti sjednané v tomto článku či vykazuje jiné vady dle právních předpisů či vady obsahové. Současně s vrácením faktury sdělí kupující prodávajícímu důvody vrácení. Oprávněným vrácením faktury ve výše uvedeném termínu přestává běžet původní lhůta splatnosti faktury a nová lhůta splatnosti začíná běžet ode dne doručení řádně opravené faktury ve sjednaném množství vyhotovení.</w:t>
      </w:r>
      <w:r w:rsidR="004725C3" w:rsidRPr="00C85DC6">
        <w:rPr>
          <w:rFonts w:ascii="Times New Roman" w:hAnsi="Times New Roman"/>
          <w:sz w:val="24"/>
          <w:szCs w:val="24"/>
        </w:rPr>
        <w:t xml:space="preserve"> Prodávající není oprávněn na takto vrácenou fakturu uplatňovat žádné majetkové sankce.</w:t>
      </w:r>
    </w:p>
    <w:p w14:paraId="7CE053DD" w14:textId="77777777" w:rsidR="004725C3" w:rsidRPr="00C85DC6" w:rsidRDefault="004725C3" w:rsidP="0002203D">
      <w:pPr>
        <w:numPr>
          <w:ilvl w:val="1"/>
          <w:numId w:val="12"/>
        </w:numPr>
        <w:tabs>
          <w:tab w:val="left" w:pos="567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>Nevrácení faktury ve lhůtě splatnosti ani její proplacení neznamená uznání její správnosti a oprávněnosti.</w:t>
      </w:r>
    </w:p>
    <w:p w14:paraId="44FE445D" w14:textId="77777777" w:rsidR="00ED60E8" w:rsidRPr="00A247E9" w:rsidRDefault="00A240BC" w:rsidP="00A247E9">
      <w:pPr>
        <w:numPr>
          <w:ilvl w:val="1"/>
          <w:numId w:val="12"/>
        </w:numPr>
        <w:tabs>
          <w:tab w:val="clear" w:pos="432"/>
          <w:tab w:val="left" w:pos="567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 xml:space="preserve">Úhradou ceny se pro účely této smlouvy rozumí den, kdy byla finanční částka </w:t>
      </w:r>
      <w:r w:rsidR="00A202A8" w:rsidRPr="00C85DC6">
        <w:rPr>
          <w:rFonts w:ascii="Times New Roman" w:hAnsi="Times New Roman"/>
          <w:sz w:val="24"/>
          <w:szCs w:val="24"/>
        </w:rPr>
        <w:t>odepsána z bankovního účtu kupujícího</w:t>
      </w:r>
      <w:r w:rsidRPr="00C85DC6">
        <w:rPr>
          <w:rFonts w:ascii="Times New Roman" w:hAnsi="Times New Roman"/>
          <w:sz w:val="24"/>
          <w:szCs w:val="24"/>
        </w:rPr>
        <w:t>.</w:t>
      </w:r>
    </w:p>
    <w:p w14:paraId="69918005" w14:textId="77777777" w:rsidR="00A202A8" w:rsidRPr="00C85DC6" w:rsidRDefault="00A202A8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14:paraId="0DE930A9" w14:textId="77777777" w:rsidR="00765513" w:rsidRPr="00C85DC6" w:rsidRDefault="00765513" w:rsidP="00A240B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C85DC6">
        <w:rPr>
          <w:rFonts w:ascii="Times New Roman" w:hAnsi="Times New Roman"/>
          <w:b/>
          <w:sz w:val="24"/>
          <w:szCs w:val="24"/>
          <w:u w:val="single"/>
        </w:rPr>
        <w:t xml:space="preserve">Předání a převzetí </w:t>
      </w:r>
    </w:p>
    <w:p w14:paraId="45FC8C00" w14:textId="77777777" w:rsidR="00765513" w:rsidRPr="00C85DC6" w:rsidRDefault="00765513" w:rsidP="00765513">
      <w:pPr>
        <w:numPr>
          <w:ilvl w:val="1"/>
          <w:numId w:val="12"/>
        </w:numPr>
        <w:tabs>
          <w:tab w:val="left" w:pos="567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>Předání a převzetí předmětu koupě bude provedeno protokolárně. Předmět koupě se považuje za řádně odevzdaný až podpisem předávacího protokolu oprávněnou osobou kupujícího. Protokol o předání a převzetí bude kupujícím podepsán pouze tehdy, pokud prodávající splní veškeré své povinnosti vyplývající z uzavřené kupní smlouvy.</w:t>
      </w:r>
    </w:p>
    <w:p w14:paraId="0493B638" w14:textId="77777777" w:rsidR="00765513" w:rsidRDefault="00765513" w:rsidP="00765513">
      <w:pPr>
        <w:numPr>
          <w:ilvl w:val="1"/>
          <w:numId w:val="12"/>
        </w:numPr>
        <w:tabs>
          <w:tab w:val="left" w:pos="567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>Prodávající je povinen předat kupujícímu v dostatečném předstihu ke kontrole veškerou dokumentaci a doklady k předmět</w:t>
      </w:r>
      <w:r w:rsidR="00D02471">
        <w:rPr>
          <w:rFonts w:ascii="Times New Roman" w:hAnsi="Times New Roman"/>
          <w:sz w:val="24"/>
          <w:szCs w:val="24"/>
        </w:rPr>
        <w:t>u</w:t>
      </w:r>
      <w:r w:rsidRPr="00C85DC6">
        <w:rPr>
          <w:rFonts w:ascii="Times New Roman" w:hAnsi="Times New Roman"/>
          <w:sz w:val="24"/>
          <w:szCs w:val="24"/>
        </w:rPr>
        <w:t xml:space="preserve"> koupě, které jsou nezbytné k užívání předmětu koupě, disponování s předmětem koupě či k uplatnění nároku z vady předmětu koupě </w:t>
      </w:r>
      <w:r w:rsidRPr="00BB44FD">
        <w:rPr>
          <w:rFonts w:ascii="Times New Roman" w:hAnsi="Times New Roman"/>
          <w:sz w:val="24"/>
          <w:szCs w:val="24"/>
        </w:rPr>
        <w:t>(zejména prohlášení o shodě dle zákona o technických požadavcích na výrobky a dalších právních předpisů, prohlášení o původu plnění, dodací listy, záruční a bezpečnostní listy, at</w:t>
      </w:r>
      <w:r w:rsidR="0039607F" w:rsidRPr="00BB44FD">
        <w:rPr>
          <w:rFonts w:ascii="Times New Roman" w:hAnsi="Times New Roman"/>
          <w:sz w:val="24"/>
          <w:szCs w:val="24"/>
        </w:rPr>
        <w:t>esty, technické podklady</w:t>
      </w:r>
      <w:r w:rsidR="009168CA" w:rsidRPr="00BB44FD">
        <w:rPr>
          <w:rFonts w:ascii="Times New Roman" w:hAnsi="Times New Roman"/>
          <w:sz w:val="24"/>
          <w:szCs w:val="24"/>
        </w:rPr>
        <w:t>, provozní manuály,</w:t>
      </w:r>
      <w:r w:rsidRPr="00BB44FD">
        <w:rPr>
          <w:rFonts w:ascii="Times New Roman" w:hAnsi="Times New Roman"/>
          <w:sz w:val="24"/>
          <w:szCs w:val="24"/>
        </w:rPr>
        <w:t xml:space="preserve"> provozní předpisy, předpisy k údržbě, upozornění na nebezpečné vlastnosti a pokyny k bezpečnostním opatřením). N</w:t>
      </w:r>
      <w:r w:rsidRPr="00C85DC6">
        <w:rPr>
          <w:rFonts w:ascii="Times New Roman" w:hAnsi="Times New Roman"/>
          <w:sz w:val="24"/>
          <w:szCs w:val="24"/>
        </w:rPr>
        <w:t>epředání dokladů zakládá právo kupujícího odmítnout převzetí předmětu koupě.</w:t>
      </w:r>
    </w:p>
    <w:p w14:paraId="31C22A22" w14:textId="77777777" w:rsidR="00797A9E" w:rsidRPr="00466E17" w:rsidRDefault="00797A9E" w:rsidP="00765513">
      <w:pPr>
        <w:numPr>
          <w:ilvl w:val="1"/>
          <w:numId w:val="12"/>
        </w:numPr>
        <w:tabs>
          <w:tab w:val="left" w:pos="567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E17">
        <w:rPr>
          <w:rFonts w:ascii="Times New Roman" w:hAnsi="Times New Roman"/>
          <w:sz w:val="24"/>
          <w:szCs w:val="24"/>
        </w:rPr>
        <w:lastRenderedPageBreak/>
        <w:t xml:space="preserve">V případě, že jsou předmětem dodávky zařízení, stroje či technologie, je k nim prodávající povinen doložit kupujícímu </w:t>
      </w:r>
      <w:r w:rsidRPr="00466E17">
        <w:rPr>
          <w:rFonts w:ascii="Times New Roman" w:hAnsi="Times New Roman"/>
          <w:b/>
          <w:bCs/>
          <w:sz w:val="24"/>
          <w:szCs w:val="24"/>
        </w:rPr>
        <w:t>platné ES prohlášení o shodě.</w:t>
      </w:r>
    </w:p>
    <w:p w14:paraId="00D71F24" w14:textId="77777777" w:rsidR="00C26AA2" w:rsidRPr="00466E17" w:rsidRDefault="00C26AA2" w:rsidP="00C26AA2">
      <w:pPr>
        <w:numPr>
          <w:ilvl w:val="1"/>
          <w:numId w:val="12"/>
        </w:numPr>
        <w:tabs>
          <w:tab w:val="left" w:pos="567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E17">
        <w:rPr>
          <w:rFonts w:ascii="Times New Roman" w:hAnsi="Times New Roman"/>
          <w:b/>
          <w:bCs/>
          <w:sz w:val="24"/>
          <w:szCs w:val="24"/>
        </w:rPr>
        <w:t>Prodávající prohlašuje, že kompostéry, které jsou předmětem plnění této smlouvy, splňují (přičemž tuto skutečnost prodávající doložil kupujícímu příslušnými doklady před podpisem této smlouvy) a v době předání budou stále splňovat tyto podmínky:</w:t>
      </w:r>
    </w:p>
    <w:p w14:paraId="57D251D0" w14:textId="77777777" w:rsidR="00C26AA2" w:rsidRPr="00466E17" w:rsidRDefault="00C26AA2" w:rsidP="00C26AA2">
      <w:pPr>
        <w:pStyle w:val="Odstavecseseznamem"/>
        <w:numPr>
          <w:ilvl w:val="0"/>
          <w:numId w:val="19"/>
        </w:numPr>
        <w:tabs>
          <w:tab w:val="left" w:pos="567"/>
        </w:tabs>
        <w:spacing w:before="120" w:after="0" w:line="240" w:lineRule="auto"/>
        <w:ind w:left="426" w:hanging="66"/>
        <w:jc w:val="both"/>
        <w:rPr>
          <w:rFonts w:ascii="Times New Roman" w:hAnsi="Times New Roman"/>
          <w:sz w:val="24"/>
          <w:szCs w:val="24"/>
        </w:rPr>
      </w:pPr>
      <w:r w:rsidRPr="00466E17">
        <w:rPr>
          <w:rFonts w:ascii="Times New Roman" w:hAnsi="Times New Roman"/>
          <w:sz w:val="24"/>
          <w:szCs w:val="24"/>
        </w:rPr>
        <w:t xml:space="preserve"> Kompostér obsahuje z minimálně 70 % hmotnosti recyklát. </w:t>
      </w:r>
    </w:p>
    <w:p w14:paraId="3A997912" w14:textId="77777777" w:rsidR="00C26AA2" w:rsidRPr="00466E17" w:rsidRDefault="00C26AA2" w:rsidP="00C26AA2">
      <w:pPr>
        <w:pStyle w:val="Odstavecseseznamem"/>
        <w:numPr>
          <w:ilvl w:val="0"/>
          <w:numId w:val="19"/>
        </w:numPr>
        <w:tabs>
          <w:tab w:val="left" w:pos="567"/>
        </w:tabs>
        <w:spacing w:before="120" w:after="0" w:line="240" w:lineRule="auto"/>
        <w:ind w:left="426" w:hanging="66"/>
        <w:jc w:val="both"/>
        <w:rPr>
          <w:rFonts w:ascii="Times New Roman" w:hAnsi="Times New Roman"/>
          <w:sz w:val="24"/>
          <w:szCs w:val="24"/>
        </w:rPr>
      </w:pPr>
      <w:r w:rsidRPr="00466E17">
        <w:rPr>
          <w:rFonts w:ascii="Times New Roman" w:hAnsi="Times New Roman"/>
          <w:sz w:val="24"/>
          <w:szCs w:val="24"/>
        </w:rPr>
        <w:t xml:space="preserve"> Výrobek má vydané platné a akreditovaným subjektem vydané posouzení shody v souladu se zákonem č. 22/1997 Sb., o technických požadavcích na výrobky, v platném znění, ověřené tzv. vlastní environmentální tvrzení podle ČSN EN ISO 14021 s auditní zprávou o hodnocení výrobku nebo řady výrobků, splňující normu ČSN EN 15343 nebo některou z dalších EN norem pro sledování kvality plastových výrobků s obsahem recyklátu řady ČSN EN 1534 platných v rámci Evropského společenství a v ČR.  V případě nedodržení této povinnosti v době předání kompostérů není prodávající povinen dodávku v celém rozsahu převzít, není tedy povinen převzít ani její jakoukoliv část, byť daná část podmínky této smlouvy splňovala a je oprávněn od smlouvy odstoupit. </w:t>
      </w:r>
    </w:p>
    <w:p w14:paraId="2CC68B0C" w14:textId="77777777" w:rsidR="00534BE7" w:rsidRDefault="00765513" w:rsidP="00EB237D">
      <w:pPr>
        <w:numPr>
          <w:ilvl w:val="1"/>
          <w:numId w:val="12"/>
        </w:numPr>
        <w:tabs>
          <w:tab w:val="left" w:pos="567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>Kupující je oprávněn předmět koupě převzít i s drobnými vadami či nedodělky (není k tomu však povinen). Povinnost prodávajícího odevzdat předmět koupě je v takovém případě splněna až odstraněním poslední vady předmětu koupě prodávajícím.</w:t>
      </w:r>
    </w:p>
    <w:p w14:paraId="57D1073A" w14:textId="77777777" w:rsidR="000F6B8E" w:rsidRPr="00EB237D" w:rsidRDefault="000F6B8E" w:rsidP="001940B6">
      <w:pPr>
        <w:tabs>
          <w:tab w:val="left" w:pos="4245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0F1AEF" w14:textId="77777777" w:rsidR="00A240BC" w:rsidRPr="00C85DC6" w:rsidRDefault="00A240BC" w:rsidP="00A240B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C85DC6">
        <w:rPr>
          <w:rFonts w:ascii="Times New Roman" w:hAnsi="Times New Roman"/>
          <w:b/>
          <w:smallCaps/>
          <w:sz w:val="24"/>
          <w:szCs w:val="24"/>
          <w:u w:val="single"/>
        </w:rPr>
        <w:t>O</w:t>
      </w:r>
      <w:r w:rsidRPr="00C85DC6">
        <w:rPr>
          <w:rFonts w:ascii="Times New Roman" w:hAnsi="Times New Roman"/>
          <w:b/>
          <w:sz w:val="24"/>
          <w:szCs w:val="24"/>
          <w:u w:val="single"/>
        </w:rPr>
        <w:t>dpovědnost za vady</w:t>
      </w:r>
      <w:r w:rsidR="003F7046" w:rsidRPr="00C85DC6">
        <w:rPr>
          <w:rFonts w:ascii="Times New Roman" w:hAnsi="Times New Roman"/>
          <w:b/>
          <w:sz w:val="24"/>
          <w:szCs w:val="24"/>
          <w:u w:val="single"/>
        </w:rPr>
        <w:t>, záruka</w:t>
      </w:r>
    </w:p>
    <w:p w14:paraId="2388F4A7" w14:textId="77777777" w:rsidR="00414B90" w:rsidRPr="00C85DC6" w:rsidRDefault="00414B90" w:rsidP="00A240BC">
      <w:pPr>
        <w:numPr>
          <w:ilvl w:val="1"/>
          <w:numId w:val="12"/>
        </w:numPr>
        <w:tabs>
          <w:tab w:val="clear" w:pos="432"/>
          <w:tab w:val="num" w:pos="426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>Prodávající je povinen odevzd</w:t>
      </w:r>
      <w:r w:rsidR="002C41EB">
        <w:rPr>
          <w:rFonts w:ascii="Times New Roman" w:hAnsi="Times New Roman"/>
          <w:sz w:val="24"/>
          <w:szCs w:val="24"/>
        </w:rPr>
        <w:t>at předmět koupě bez jakýchkoli</w:t>
      </w:r>
      <w:r w:rsidRPr="00C85DC6">
        <w:rPr>
          <w:rFonts w:ascii="Times New Roman" w:hAnsi="Times New Roman"/>
          <w:sz w:val="24"/>
          <w:szCs w:val="24"/>
        </w:rPr>
        <w:t xml:space="preserve"> vad (právních, věcných, funkčních).</w:t>
      </w:r>
    </w:p>
    <w:p w14:paraId="581E7C7D" w14:textId="77777777" w:rsidR="00326781" w:rsidRPr="00C85DC6" w:rsidRDefault="00326781" w:rsidP="00A240BC">
      <w:pPr>
        <w:numPr>
          <w:ilvl w:val="1"/>
          <w:numId w:val="12"/>
        </w:numPr>
        <w:tabs>
          <w:tab w:val="clear" w:pos="432"/>
          <w:tab w:val="num" w:pos="426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eastAsia="Times New Roman" w:hAnsi="Times New Roman"/>
          <w:sz w:val="24"/>
          <w:szCs w:val="24"/>
          <w:lang w:eastAsia="cs-CZ"/>
        </w:rPr>
        <w:t xml:space="preserve">Právo kupujícího z vadného plnění zakládá vada, kterou má věc při přechodu nebezpečí na kupujícího, byť se projeví až později. Právo kupujícího založí i později vzniklá vada, kterou prodávající způsobil porušením své povinnosti. Povinnosti prodávajícího </w:t>
      </w:r>
      <w:r w:rsidR="00E06399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C85DC6">
        <w:rPr>
          <w:rFonts w:ascii="Times New Roman" w:eastAsia="Times New Roman" w:hAnsi="Times New Roman"/>
          <w:sz w:val="24"/>
          <w:szCs w:val="24"/>
          <w:lang w:eastAsia="cs-CZ"/>
        </w:rPr>
        <w:t>ze záruky tím nejsou dotčeny.</w:t>
      </w:r>
    </w:p>
    <w:p w14:paraId="249AAEBD" w14:textId="77777777" w:rsidR="00756951" w:rsidRPr="000F6B8E" w:rsidRDefault="00756951" w:rsidP="00A240BC">
      <w:pPr>
        <w:numPr>
          <w:ilvl w:val="1"/>
          <w:numId w:val="12"/>
        </w:numPr>
        <w:tabs>
          <w:tab w:val="clear" w:pos="432"/>
          <w:tab w:val="num" w:pos="426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  <w:lang w:eastAsia="cs-CZ"/>
        </w:rPr>
        <w:t xml:space="preserve">Prodávající poskytuje na </w:t>
      </w:r>
      <w:r w:rsidRPr="00EB0E05">
        <w:rPr>
          <w:rFonts w:ascii="Times New Roman" w:hAnsi="Times New Roman"/>
          <w:sz w:val="24"/>
          <w:szCs w:val="24"/>
          <w:lang w:eastAsia="cs-CZ"/>
        </w:rPr>
        <w:t xml:space="preserve">předmět koupě </w:t>
      </w:r>
      <w:r w:rsidR="001247E3" w:rsidRPr="00EB0E05">
        <w:rPr>
          <w:rFonts w:ascii="Times New Roman" w:hAnsi="Times New Roman"/>
          <w:sz w:val="24"/>
          <w:szCs w:val="24"/>
          <w:lang w:eastAsia="cs-CZ"/>
        </w:rPr>
        <w:t xml:space="preserve">záruku </w:t>
      </w:r>
      <w:r w:rsidR="001247E3" w:rsidRPr="00F620D0">
        <w:rPr>
          <w:rFonts w:ascii="Times New Roman" w:hAnsi="Times New Roman"/>
          <w:sz w:val="24"/>
          <w:szCs w:val="24"/>
          <w:lang w:eastAsia="cs-CZ"/>
        </w:rPr>
        <w:t>v </w:t>
      </w:r>
      <w:r w:rsidR="001247E3" w:rsidRPr="00E43149">
        <w:rPr>
          <w:rFonts w:ascii="Times New Roman" w:hAnsi="Times New Roman"/>
          <w:sz w:val="24"/>
          <w:szCs w:val="24"/>
          <w:lang w:eastAsia="cs-CZ"/>
        </w:rPr>
        <w:t xml:space="preserve">délce trvání </w:t>
      </w:r>
      <w:r w:rsidR="00EB0E05" w:rsidRPr="00E43149">
        <w:rPr>
          <w:rFonts w:ascii="Times New Roman" w:hAnsi="Times New Roman"/>
          <w:b/>
          <w:sz w:val="24"/>
          <w:szCs w:val="24"/>
          <w:lang w:eastAsia="cs-CZ"/>
        </w:rPr>
        <w:t>24</w:t>
      </w:r>
      <w:r w:rsidR="00937C68" w:rsidRPr="00E43149">
        <w:rPr>
          <w:rFonts w:ascii="Times New Roman" w:hAnsi="Times New Roman"/>
          <w:b/>
          <w:sz w:val="24"/>
          <w:szCs w:val="24"/>
          <w:lang w:eastAsia="cs-CZ"/>
        </w:rPr>
        <w:t xml:space="preserve"> měsíců</w:t>
      </w:r>
      <w:r w:rsidRPr="00E43149">
        <w:rPr>
          <w:rFonts w:ascii="Times New Roman" w:hAnsi="Times New Roman"/>
          <w:sz w:val="24"/>
          <w:szCs w:val="24"/>
          <w:lang w:eastAsia="cs-CZ"/>
        </w:rPr>
        <w:t>.</w:t>
      </w:r>
      <w:r w:rsidR="00D13A4A" w:rsidRPr="00E43149">
        <w:rPr>
          <w:rFonts w:ascii="Times New Roman" w:hAnsi="Times New Roman"/>
          <w:sz w:val="24"/>
          <w:szCs w:val="24"/>
          <w:lang w:eastAsia="cs-CZ"/>
        </w:rPr>
        <w:t xml:space="preserve"> Záruční</w:t>
      </w:r>
      <w:r w:rsidR="00D13A4A" w:rsidRPr="000F6B8E">
        <w:rPr>
          <w:rFonts w:ascii="Times New Roman" w:hAnsi="Times New Roman"/>
          <w:sz w:val="24"/>
          <w:szCs w:val="24"/>
          <w:lang w:eastAsia="cs-CZ"/>
        </w:rPr>
        <w:t xml:space="preserve"> doba běží ode dne podpisu předávacího prot</w:t>
      </w:r>
      <w:r w:rsidR="00937C68" w:rsidRPr="000F6B8E">
        <w:rPr>
          <w:rFonts w:ascii="Times New Roman" w:hAnsi="Times New Roman"/>
          <w:sz w:val="24"/>
          <w:szCs w:val="24"/>
          <w:lang w:eastAsia="cs-CZ"/>
        </w:rPr>
        <w:t>o</w:t>
      </w:r>
      <w:r w:rsidR="00D13A4A" w:rsidRPr="000F6B8E">
        <w:rPr>
          <w:rFonts w:ascii="Times New Roman" w:hAnsi="Times New Roman"/>
          <w:sz w:val="24"/>
          <w:szCs w:val="24"/>
          <w:lang w:eastAsia="cs-CZ"/>
        </w:rPr>
        <w:t>kolu.</w:t>
      </w:r>
    </w:p>
    <w:p w14:paraId="5D2E4EA4" w14:textId="77777777" w:rsidR="00A37C56" w:rsidRPr="00F620D0" w:rsidRDefault="00A37C56" w:rsidP="00A37C56">
      <w:pPr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335B8">
        <w:rPr>
          <w:rFonts w:ascii="Times New Roman" w:eastAsia="Times New Roman" w:hAnsi="Times New Roman"/>
          <w:b/>
          <w:i/>
          <w:sz w:val="24"/>
          <w:szCs w:val="24"/>
          <w:highlight w:val="lightGray"/>
        </w:rPr>
        <w:t>Pokyny pro účastníka:</w:t>
      </w:r>
      <w:r w:rsidRPr="00D335B8">
        <w:rPr>
          <w:rFonts w:ascii="Times New Roman" w:eastAsia="Times New Roman" w:hAnsi="Times New Roman"/>
          <w:i/>
          <w:sz w:val="24"/>
          <w:szCs w:val="24"/>
          <w:highlight w:val="lightGray"/>
        </w:rPr>
        <w:t xml:space="preserve"> Účastník je oprávněn upravit délku záruční lhůty. Mini</w:t>
      </w:r>
      <w:r>
        <w:rPr>
          <w:rFonts w:ascii="Times New Roman" w:eastAsia="Times New Roman" w:hAnsi="Times New Roman"/>
          <w:i/>
          <w:sz w:val="24"/>
          <w:szCs w:val="24"/>
          <w:highlight w:val="lightGray"/>
        </w:rPr>
        <w:t xml:space="preserve">mální délka záruční lhůty činí </w:t>
      </w:r>
      <w:r w:rsidRPr="00D335B8">
        <w:rPr>
          <w:rFonts w:ascii="Times New Roman" w:eastAsia="Times New Roman" w:hAnsi="Times New Roman"/>
          <w:i/>
          <w:sz w:val="24"/>
          <w:szCs w:val="24"/>
          <w:highlight w:val="lightGray"/>
        </w:rPr>
        <w:t>2</w:t>
      </w:r>
      <w:r>
        <w:rPr>
          <w:rFonts w:ascii="Times New Roman" w:eastAsia="Times New Roman" w:hAnsi="Times New Roman"/>
          <w:i/>
          <w:sz w:val="24"/>
          <w:szCs w:val="24"/>
          <w:highlight w:val="lightGray"/>
        </w:rPr>
        <w:t>4</w:t>
      </w:r>
      <w:r w:rsidRPr="00D335B8">
        <w:rPr>
          <w:rFonts w:ascii="Times New Roman" w:eastAsia="Times New Roman" w:hAnsi="Times New Roman"/>
          <w:i/>
          <w:sz w:val="24"/>
          <w:szCs w:val="24"/>
          <w:highlight w:val="lightGray"/>
        </w:rPr>
        <w:t xml:space="preserve"> měsíců, účastník může doplnit delší záruční lhůtu, účastník není oprávněn doplnit kratší záruční lhůtu</w:t>
      </w:r>
    </w:p>
    <w:p w14:paraId="548BDC71" w14:textId="77777777" w:rsidR="004725C3" w:rsidRPr="00F620D0" w:rsidRDefault="004725C3" w:rsidP="00326781">
      <w:pPr>
        <w:numPr>
          <w:ilvl w:val="1"/>
          <w:numId w:val="1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20D0">
        <w:rPr>
          <w:rFonts w:ascii="Times New Roman" w:hAnsi="Times New Roman"/>
          <w:sz w:val="24"/>
          <w:szCs w:val="24"/>
          <w:lang w:eastAsia="cs-CZ"/>
        </w:rPr>
        <w:t>Záruční doba neběží po dobu, po ktero</w:t>
      </w:r>
      <w:r w:rsidR="002C41EB" w:rsidRPr="00F620D0">
        <w:rPr>
          <w:rFonts w:ascii="Times New Roman" w:hAnsi="Times New Roman"/>
          <w:sz w:val="24"/>
          <w:szCs w:val="24"/>
          <w:lang w:eastAsia="cs-CZ"/>
        </w:rPr>
        <w:t>u kupující nemohl předmět koupě</w:t>
      </w:r>
      <w:r w:rsidRPr="00F620D0">
        <w:rPr>
          <w:rFonts w:ascii="Times New Roman" w:hAnsi="Times New Roman"/>
          <w:sz w:val="24"/>
          <w:szCs w:val="24"/>
          <w:lang w:eastAsia="cs-CZ"/>
        </w:rPr>
        <w:t xml:space="preserve"> nebo jeho součást užívat z důvodu výskytu vady. Pro ty součásti předmětu koupě, které byly </w:t>
      </w:r>
      <w:r w:rsidR="00E06399" w:rsidRPr="00F620D0">
        <w:rPr>
          <w:rFonts w:ascii="Times New Roman" w:hAnsi="Times New Roman"/>
          <w:sz w:val="24"/>
          <w:szCs w:val="24"/>
          <w:lang w:eastAsia="cs-CZ"/>
        </w:rPr>
        <w:br/>
      </w:r>
      <w:r w:rsidRPr="00F620D0">
        <w:rPr>
          <w:rFonts w:ascii="Times New Roman" w:hAnsi="Times New Roman"/>
          <w:sz w:val="24"/>
          <w:szCs w:val="24"/>
          <w:lang w:eastAsia="cs-CZ"/>
        </w:rPr>
        <w:t xml:space="preserve">v důsledku reklamace nahrazeny novými součástmi, běží opětovně celá záruční </w:t>
      </w:r>
      <w:r w:rsidR="002C41EB" w:rsidRPr="00F620D0">
        <w:rPr>
          <w:rFonts w:ascii="Times New Roman" w:hAnsi="Times New Roman"/>
          <w:sz w:val="24"/>
          <w:szCs w:val="24"/>
          <w:lang w:eastAsia="cs-CZ"/>
        </w:rPr>
        <w:t>doba</w:t>
      </w:r>
      <w:r w:rsidRPr="00F620D0">
        <w:rPr>
          <w:rFonts w:ascii="Times New Roman" w:hAnsi="Times New Roman"/>
          <w:sz w:val="24"/>
          <w:szCs w:val="24"/>
          <w:lang w:eastAsia="cs-CZ"/>
        </w:rPr>
        <w:t xml:space="preserve"> znovu.</w:t>
      </w:r>
    </w:p>
    <w:p w14:paraId="1494C65A" w14:textId="77777777" w:rsidR="00326781" w:rsidRPr="00F620D0" w:rsidRDefault="00326781" w:rsidP="00326781">
      <w:pPr>
        <w:numPr>
          <w:ilvl w:val="1"/>
          <w:numId w:val="1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20D0">
        <w:rPr>
          <w:rFonts w:ascii="Times New Roman" w:hAnsi="Times New Roman"/>
          <w:sz w:val="24"/>
          <w:szCs w:val="24"/>
          <w:lang w:eastAsia="cs-CZ"/>
        </w:rPr>
        <w:t xml:space="preserve">Reklamaci lze uplatnit listinnou formou, telefonicky, faxem i elektronickou poštou. </w:t>
      </w:r>
    </w:p>
    <w:p w14:paraId="2A8A225E" w14:textId="77777777" w:rsidR="008D714B" w:rsidRPr="00F620D0" w:rsidRDefault="00326781" w:rsidP="00FB04C6">
      <w:pPr>
        <w:numPr>
          <w:ilvl w:val="1"/>
          <w:numId w:val="1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20D0">
        <w:rPr>
          <w:rFonts w:ascii="Times New Roman" w:hAnsi="Times New Roman"/>
          <w:sz w:val="24"/>
          <w:szCs w:val="24"/>
          <w:lang w:eastAsia="cs-CZ"/>
        </w:rPr>
        <w:t>Kupující zjištěnou vadu uplatní u prodávajícího do 14 dnů od jejího faktického zjištění</w:t>
      </w:r>
      <w:r w:rsidR="00FB04C6" w:rsidRPr="00F620D0">
        <w:rPr>
          <w:rFonts w:ascii="Times New Roman" w:hAnsi="Times New Roman"/>
          <w:sz w:val="24"/>
          <w:szCs w:val="24"/>
          <w:lang w:eastAsia="cs-CZ"/>
        </w:rPr>
        <w:t xml:space="preserve">. Smluvní strany se dohodly, že za včasné oznámení vad předmětu koupě považují oznámení vad kdykoli v záruční době, přičemž i reklamace odeslaná kupujícím </w:t>
      </w:r>
      <w:r w:rsidR="00E06399" w:rsidRPr="00F620D0">
        <w:rPr>
          <w:rFonts w:ascii="Times New Roman" w:hAnsi="Times New Roman"/>
          <w:sz w:val="24"/>
          <w:szCs w:val="24"/>
          <w:lang w:eastAsia="cs-CZ"/>
        </w:rPr>
        <w:br/>
      </w:r>
      <w:r w:rsidR="00FB04C6" w:rsidRPr="00F620D0">
        <w:rPr>
          <w:rFonts w:ascii="Times New Roman" w:hAnsi="Times New Roman"/>
          <w:sz w:val="24"/>
          <w:szCs w:val="24"/>
          <w:lang w:eastAsia="cs-CZ"/>
        </w:rPr>
        <w:t xml:space="preserve">v poslední den záruční doby se považuje za včas uplatněnou. </w:t>
      </w:r>
      <w:r w:rsidRPr="00F620D0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FB04C6" w:rsidRPr="00F620D0">
        <w:rPr>
          <w:rFonts w:ascii="Times New Roman" w:hAnsi="Times New Roman"/>
          <w:sz w:val="24"/>
          <w:szCs w:val="24"/>
          <w:lang w:eastAsia="cs-CZ"/>
        </w:rPr>
        <w:t>T</w:t>
      </w:r>
      <w:r w:rsidRPr="00F620D0">
        <w:rPr>
          <w:rFonts w:ascii="Times New Roman" w:hAnsi="Times New Roman"/>
          <w:sz w:val="24"/>
          <w:szCs w:val="24"/>
          <w:lang w:eastAsia="cs-CZ"/>
        </w:rPr>
        <w:t>ato lhůta nahrazuje zákonem stanovené reklamační lhůty.</w:t>
      </w:r>
    </w:p>
    <w:p w14:paraId="1055486B" w14:textId="77777777" w:rsidR="00FB04C6" w:rsidRPr="001701BA" w:rsidRDefault="00326781" w:rsidP="001701BA">
      <w:pPr>
        <w:numPr>
          <w:ilvl w:val="1"/>
          <w:numId w:val="12"/>
        </w:numPr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620D0">
        <w:rPr>
          <w:rFonts w:ascii="Times New Roman" w:hAnsi="Times New Roman"/>
          <w:sz w:val="24"/>
          <w:szCs w:val="24"/>
          <w:lang w:eastAsia="cs-CZ"/>
        </w:rPr>
        <w:t>Volba způsobu vyřízení reklamované vady náleží kupujícímu, který je oprávněn uplatit veškeré zákonné reklamační nároky.</w:t>
      </w:r>
    </w:p>
    <w:p w14:paraId="32C7E34D" w14:textId="77777777" w:rsidR="00D153C7" w:rsidRDefault="0002203D" w:rsidP="00EB237D">
      <w:pPr>
        <w:numPr>
          <w:ilvl w:val="1"/>
          <w:numId w:val="1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>Vadu je prodávající povinen odstranit, resp. uspokojit jiný nárok zvolený kupujícím bezúplatně, na svůj náklad a nebezpečí</w:t>
      </w:r>
      <w:r w:rsidR="00393D2E">
        <w:rPr>
          <w:rFonts w:ascii="Times New Roman" w:hAnsi="Times New Roman"/>
          <w:sz w:val="24"/>
          <w:szCs w:val="24"/>
        </w:rPr>
        <w:t>.</w:t>
      </w:r>
    </w:p>
    <w:p w14:paraId="3967BDD1" w14:textId="77777777" w:rsidR="00341377" w:rsidRPr="00393D2E" w:rsidRDefault="00341377" w:rsidP="0034137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E9C148" w14:textId="77777777" w:rsidR="00A240BC" w:rsidRPr="00C85DC6" w:rsidRDefault="00D13A4A" w:rsidP="00A240B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C85DC6">
        <w:rPr>
          <w:rFonts w:ascii="Times New Roman" w:hAnsi="Times New Roman"/>
          <w:b/>
          <w:sz w:val="24"/>
          <w:szCs w:val="24"/>
          <w:u w:val="single"/>
        </w:rPr>
        <w:t>Ostatní práva a povinnost</w:t>
      </w:r>
      <w:r w:rsidR="002B47EA">
        <w:rPr>
          <w:rFonts w:ascii="Times New Roman" w:hAnsi="Times New Roman"/>
          <w:b/>
          <w:sz w:val="24"/>
          <w:szCs w:val="24"/>
          <w:u w:val="single"/>
        </w:rPr>
        <w:t>i</w:t>
      </w:r>
      <w:r w:rsidRPr="00C85DC6">
        <w:rPr>
          <w:rFonts w:ascii="Times New Roman" w:hAnsi="Times New Roman"/>
          <w:b/>
          <w:sz w:val="24"/>
          <w:szCs w:val="24"/>
          <w:u w:val="single"/>
        </w:rPr>
        <w:t xml:space="preserve"> stran</w:t>
      </w:r>
    </w:p>
    <w:p w14:paraId="31A8D680" w14:textId="77777777" w:rsidR="00414B90" w:rsidRPr="00C85DC6" w:rsidRDefault="00414B90" w:rsidP="00414B90">
      <w:pPr>
        <w:numPr>
          <w:ilvl w:val="1"/>
          <w:numId w:val="1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 xml:space="preserve">Prodávající není oprávněn dodatečně určovat vlastnosti předmětu koupě dle ustanovení </w:t>
      </w:r>
      <w:r w:rsidR="002B47EA">
        <w:rPr>
          <w:rFonts w:ascii="Times New Roman" w:hAnsi="Times New Roman"/>
          <w:sz w:val="24"/>
          <w:szCs w:val="24"/>
        </w:rPr>
        <w:br/>
        <w:t>§</w:t>
      </w:r>
      <w:r w:rsidRPr="00C85DC6">
        <w:rPr>
          <w:rFonts w:ascii="Times New Roman" w:hAnsi="Times New Roman"/>
          <w:sz w:val="24"/>
          <w:szCs w:val="24"/>
        </w:rPr>
        <w:t>2089 občanského zákoníku, vždy je povinen vyžádat si pokyny kupujícího.</w:t>
      </w:r>
    </w:p>
    <w:p w14:paraId="3539C331" w14:textId="77777777" w:rsidR="00414B90" w:rsidRPr="00C85DC6" w:rsidRDefault="00414B90" w:rsidP="00414B90">
      <w:pPr>
        <w:numPr>
          <w:ilvl w:val="1"/>
          <w:numId w:val="1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>Smluvní strany výslovn</w:t>
      </w:r>
      <w:r w:rsidR="002B47EA">
        <w:rPr>
          <w:rFonts w:ascii="Times New Roman" w:hAnsi="Times New Roman"/>
          <w:sz w:val="24"/>
          <w:szCs w:val="24"/>
        </w:rPr>
        <w:t>ě vylučují použití ustanovení §</w:t>
      </w:r>
      <w:r w:rsidRPr="00C85DC6">
        <w:rPr>
          <w:rFonts w:ascii="Times New Roman" w:hAnsi="Times New Roman"/>
          <w:sz w:val="24"/>
          <w:szCs w:val="24"/>
        </w:rPr>
        <w:t xml:space="preserve">2093 občanského zákoníku. Jakékoliv </w:t>
      </w:r>
      <w:proofErr w:type="spellStart"/>
      <w:r w:rsidRPr="00C85DC6">
        <w:rPr>
          <w:rFonts w:ascii="Times New Roman" w:hAnsi="Times New Roman"/>
          <w:sz w:val="24"/>
          <w:szCs w:val="24"/>
        </w:rPr>
        <w:t>vícedodávky</w:t>
      </w:r>
      <w:proofErr w:type="spellEnd"/>
      <w:r w:rsidRPr="00C85DC6">
        <w:rPr>
          <w:rFonts w:ascii="Times New Roman" w:hAnsi="Times New Roman"/>
          <w:sz w:val="24"/>
          <w:szCs w:val="24"/>
        </w:rPr>
        <w:t xml:space="preserve"> musí být předem písemně stranami odsouhlaseny ve formě dodatku ke smlouvě, a to včetně uvedení případného navýšení ceny. Bez písemného odsouhlasení </w:t>
      </w:r>
      <w:proofErr w:type="spellStart"/>
      <w:r w:rsidRPr="00C85DC6">
        <w:rPr>
          <w:rFonts w:ascii="Times New Roman" w:hAnsi="Times New Roman"/>
          <w:sz w:val="24"/>
          <w:szCs w:val="24"/>
        </w:rPr>
        <w:t>vícedodávek</w:t>
      </w:r>
      <w:proofErr w:type="spellEnd"/>
      <w:r w:rsidRPr="00C85DC6">
        <w:rPr>
          <w:rFonts w:ascii="Times New Roman" w:hAnsi="Times New Roman"/>
          <w:sz w:val="24"/>
          <w:szCs w:val="24"/>
        </w:rPr>
        <w:t xml:space="preserve"> a jejich ceny ve formě oboustranně podepsaného dodatku není prodávající oprávněn žádné </w:t>
      </w:r>
      <w:proofErr w:type="spellStart"/>
      <w:r w:rsidRPr="00C85DC6">
        <w:rPr>
          <w:rFonts w:ascii="Times New Roman" w:hAnsi="Times New Roman"/>
          <w:sz w:val="24"/>
          <w:szCs w:val="24"/>
        </w:rPr>
        <w:t>vícedodávky</w:t>
      </w:r>
      <w:proofErr w:type="spellEnd"/>
      <w:r w:rsidRPr="00C85DC6">
        <w:rPr>
          <w:rFonts w:ascii="Times New Roman" w:hAnsi="Times New Roman"/>
          <w:sz w:val="24"/>
          <w:szCs w:val="24"/>
        </w:rPr>
        <w:t xml:space="preserve"> realizovat a v případě dodání většího množství věcí, než bylo ujednáno, nemá nárok na úhradu toho, o co bylo dodáno více, a to bez ohledu na skutečnost, zda kupující ty</w:t>
      </w:r>
      <w:r w:rsidR="002B47EA">
        <w:rPr>
          <w:rFonts w:ascii="Times New Roman" w:hAnsi="Times New Roman"/>
          <w:sz w:val="24"/>
          <w:szCs w:val="24"/>
        </w:rPr>
        <w:t xml:space="preserve">to </w:t>
      </w:r>
      <w:proofErr w:type="spellStart"/>
      <w:r w:rsidR="002B47EA">
        <w:rPr>
          <w:rFonts w:ascii="Times New Roman" w:hAnsi="Times New Roman"/>
          <w:sz w:val="24"/>
          <w:szCs w:val="24"/>
        </w:rPr>
        <w:t>vícedodávky</w:t>
      </w:r>
      <w:proofErr w:type="spellEnd"/>
      <w:r w:rsidR="002B47EA">
        <w:rPr>
          <w:rFonts w:ascii="Times New Roman" w:hAnsi="Times New Roman"/>
          <w:sz w:val="24"/>
          <w:szCs w:val="24"/>
        </w:rPr>
        <w:t xml:space="preserve"> odmítl či nikoli</w:t>
      </w:r>
      <w:r w:rsidRPr="00C85DC6">
        <w:rPr>
          <w:rFonts w:ascii="Times New Roman" w:hAnsi="Times New Roman"/>
          <w:sz w:val="24"/>
          <w:szCs w:val="24"/>
        </w:rPr>
        <w:t>.</w:t>
      </w:r>
    </w:p>
    <w:p w14:paraId="04020EB7" w14:textId="77777777" w:rsidR="00414B90" w:rsidRPr="00C85DC6" w:rsidRDefault="00414B90" w:rsidP="00414B90">
      <w:pPr>
        <w:numPr>
          <w:ilvl w:val="1"/>
          <w:numId w:val="1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 xml:space="preserve">Veškeré výrobky či materiály dodané prodávajícím musí být nové a nepoužité a musí se jednat o materiál či výrobky, které odpovídají požadavkům a parametrům vyplývajícím </w:t>
      </w:r>
      <w:r w:rsidR="00E06399">
        <w:rPr>
          <w:rFonts w:ascii="Times New Roman" w:hAnsi="Times New Roman"/>
          <w:sz w:val="24"/>
          <w:szCs w:val="24"/>
        </w:rPr>
        <w:br/>
      </w:r>
      <w:r w:rsidRPr="00C85DC6">
        <w:rPr>
          <w:rFonts w:ascii="Times New Roman" w:hAnsi="Times New Roman"/>
          <w:sz w:val="24"/>
          <w:szCs w:val="24"/>
        </w:rPr>
        <w:t xml:space="preserve">z příslušných právních předpisů (např. na jakost, množství, míru, váhu), jsou bez vad </w:t>
      </w:r>
      <w:r w:rsidR="00E06399">
        <w:rPr>
          <w:rFonts w:ascii="Times New Roman" w:hAnsi="Times New Roman"/>
          <w:sz w:val="24"/>
          <w:szCs w:val="24"/>
        </w:rPr>
        <w:br/>
      </w:r>
      <w:r w:rsidRPr="00C85DC6">
        <w:rPr>
          <w:rFonts w:ascii="Times New Roman" w:hAnsi="Times New Roman"/>
          <w:sz w:val="24"/>
          <w:szCs w:val="24"/>
        </w:rPr>
        <w:t>a odpovídají závazným technickým, hygienickým a bezpečnostním normám a právním předpisům.</w:t>
      </w:r>
    </w:p>
    <w:p w14:paraId="5DFB22C6" w14:textId="77777777" w:rsidR="00414B90" w:rsidRPr="00C85DC6" w:rsidRDefault="00414B90" w:rsidP="00414B90">
      <w:pPr>
        <w:numPr>
          <w:ilvl w:val="1"/>
          <w:numId w:val="1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>Uchovává-li prodávající pro kupujícího předm</w:t>
      </w:r>
      <w:r w:rsidR="002B47EA">
        <w:rPr>
          <w:rFonts w:ascii="Times New Roman" w:hAnsi="Times New Roman"/>
          <w:sz w:val="24"/>
          <w:szCs w:val="24"/>
        </w:rPr>
        <w:t>ět koupě ve smyslu ustanovení §</w:t>
      </w:r>
      <w:r w:rsidRPr="00C85DC6">
        <w:rPr>
          <w:rFonts w:ascii="Times New Roman" w:hAnsi="Times New Roman"/>
          <w:sz w:val="24"/>
          <w:szCs w:val="24"/>
        </w:rPr>
        <w:t>2120 občanského zákoníku, není oprávněn jej zadržovat do okamžiku úhrady nákladů spoj</w:t>
      </w:r>
      <w:r w:rsidR="002B47EA">
        <w:rPr>
          <w:rFonts w:ascii="Times New Roman" w:hAnsi="Times New Roman"/>
          <w:sz w:val="24"/>
          <w:szCs w:val="24"/>
        </w:rPr>
        <w:t>ených s uchováním. Ustanovení §</w:t>
      </w:r>
      <w:r w:rsidR="001701BA">
        <w:rPr>
          <w:rFonts w:ascii="Times New Roman" w:hAnsi="Times New Roman"/>
          <w:sz w:val="24"/>
          <w:szCs w:val="24"/>
        </w:rPr>
        <w:t>2120 odst. 3</w:t>
      </w:r>
      <w:r w:rsidRPr="00C85DC6">
        <w:rPr>
          <w:rFonts w:ascii="Times New Roman" w:hAnsi="Times New Roman"/>
          <w:sz w:val="24"/>
          <w:szCs w:val="24"/>
        </w:rPr>
        <w:t xml:space="preserve"> občanského zákoníku se vůči kupujícímu nepoužije.</w:t>
      </w:r>
    </w:p>
    <w:p w14:paraId="0671EAC9" w14:textId="77777777" w:rsidR="00414B90" w:rsidRPr="00C85DC6" w:rsidRDefault="002B47EA" w:rsidP="00414B90">
      <w:pPr>
        <w:numPr>
          <w:ilvl w:val="1"/>
          <w:numId w:val="1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 má právo kdykoli</w:t>
      </w:r>
      <w:r w:rsidR="00414B90" w:rsidRPr="00C85DC6">
        <w:rPr>
          <w:rFonts w:ascii="Times New Roman" w:hAnsi="Times New Roman"/>
          <w:sz w:val="24"/>
          <w:szCs w:val="24"/>
        </w:rPr>
        <w:t xml:space="preserve"> požadovat na prodávajícím dočasné zastavení všech činností souvisejících s realizací kupní smlouvy. Oznámí-li svůj požadavek písemně prodávajícímu, je tento povinen požadavek, od data, kdy mu byl doručen, uposlechnout </w:t>
      </w:r>
      <w:r w:rsidR="00E06399">
        <w:rPr>
          <w:rFonts w:ascii="Times New Roman" w:hAnsi="Times New Roman"/>
          <w:sz w:val="24"/>
          <w:szCs w:val="24"/>
        </w:rPr>
        <w:br/>
      </w:r>
      <w:r w:rsidR="00414B90" w:rsidRPr="00C85DC6">
        <w:rPr>
          <w:rFonts w:ascii="Times New Roman" w:hAnsi="Times New Roman"/>
          <w:sz w:val="24"/>
          <w:szCs w:val="24"/>
        </w:rPr>
        <w:t>a zabezpečit před</w:t>
      </w:r>
      <w:r>
        <w:rPr>
          <w:rFonts w:ascii="Times New Roman" w:hAnsi="Times New Roman"/>
          <w:sz w:val="24"/>
          <w:szCs w:val="24"/>
        </w:rPr>
        <w:t>mět koupě před vznikem jakékoli</w:t>
      </w:r>
      <w:r w:rsidR="00414B90" w:rsidRPr="00C85DC6">
        <w:rPr>
          <w:rFonts w:ascii="Times New Roman" w:hAnsi="Times New Roman"/>
          <w:sz w:val="24"/>
          <w:szCs w:val="24"/>
        </w:rPr>
        <w:t xml:space="preserve"> škody na věci. Kupující rovněž písemnou formou oznámí prodávajícímu, že má pokračovat v plnění závazku.</w:t>
      </w:r>
    </w:p>
    <w:p w14:paraId="5B48E73A" w14:textId="77777777" w:rsidR="00D13A4A" w:rsidRPr="00C85DC6" w:rsidRDefault="00D13A4A" w:rsidP="00A240BC">
      <w:pPr>
        <w:numPr>
          <w:ilvl w:val="1"/>
          <w:numId w:val="12"/>
        </w:numPr>
        <w:tabs>
          <w:tab w:val="clear" w:pos="432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  <w:lang w:eastAsia="cs-CZ"/>
        </w:rPr>
        <w:t xml:space="preserve">Prodávající je povinen poskytnout součinnost při finančních kontrolách dle </w:t>
      </w:r>
      <w:proofErr w:type="spellStart"/>
      <w:r w:rsidRPr="00C85DC6">
        <w:rPr>
          <w:rFonts w:ascii="Times New Roman" w:hAnsi="Times New Roman"/>
          <w:sz w:val="24"/>
          <w:szCs w:val="24"/>
          <w:lang w:eastAsia="cs-CZ"/>
        </w:rPr>
        <w:t>ust</w:t>
      </w:r>
      <w:proofErr w:type="spellEnd"/>
      <w:r w:rsidRPr="00C85DC6">
        <w:rPr>
          <w:rFonts w:ascii="Times New Roman" w:hAnsi="Times New Roman"/>
          <w:sz w:val="24"/>
          <w:szCs w:val="24"/>
          <w:lang w:eastAsia="cs-CZ"/>
        </w:rPr>
        <w:t>. § 2 písm. e) zákona č. 320/2001 Sb., o fina</w:t>
      </w:r>
      <w:r w:rsidR="004F1963" w:rsidRPr="00C85DC6">
        <w:rPr>
          <w:rFonts w:ascii="Times New Roman" w:hAnsi="Times New Roman"/>
          <w:sz w:val="24"/>
          <w:szCs w:val="24"/>
          <w:lang w:eastAsia="cs-CZ"/>
        </w:rPr>
        <w:t>n</w:t>
      </w:r>
      <w:r w:rsidRPr="00C85DC6">
        <w:rPr>
          <w:rFonts w:ascii="Times New Roman" w:hAnsi="Times New Roman"/>
          <w:sz w:val="24"/>
          <w:szCs w:val="24"/>
          <w:lang w:eastAsia="cs-CZ"/>
        </w:rPr>
        <w:t>ční kontrole, když je osobou povinnou spolupůsobit při výkonu finanční kontroly.</w:t>
      </w:r>
    </w:p>
    <w:p w14:paraId="16DB7D7B" w14:textId="77777777" w:rsidR="004F1963" w:rsidRPr="00C85DC6" w:rsidRDefault="004F1963" w:rsidP="00765513">
      <w:pPr>
        <w:numPr>
          <w:ilvl w:val="1"/>
          <w:numId w:val="1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 xml:space="preserve">Výběrové řízení, na jehož základě je uzavřena tato smlouva, bude po podpisu smlouvy předáno ke schválení poskytovateli dotace a plnění bude realizováno až po verdiktu poskytovatele dotace, kupující si však vyhrazuje právo vyzvat prodávajícího k realizaci </w:t>
      </w:r>
      <w:r w:rsidR="00E06399">
        <w:rPr>
          <w:rFonts w:ascii="Times New Roman" w:hAnsi="Times New Roman"/>
          <w:sz w:val="24"/>
          <w:szCs w:val="24"/>
        </w:rPr>
        <w:br/>
      </w:r>
      <w:r w:rsidRPr="00C85DC6">
        <w:rPr>
          <w:rFonts w:ascii="Times New Roman" w:hAnsi="Times New Roman"/>
          <w:sz w:val="24"/>
          <w:szCs w:val="24"/>
        </w:rPr>
        <w:t>i před tímto verdiktem. V případě, že poskytovatel dotace shledá ve výběrovém řízení nedostatky a vyměří sankce, kupující si vyhrazuje právo od smlouvy odstoupit. V takovém případě se tato smlouva považuje za zrušenou od počátku a prodávající nemá nárok na náhradu jakýchkoliv již vynaložených nákladů.</w:t>
      </w:r>
    </w:p>
    <w:p w14:paraId="7D699040" w14:textId="77777777" w:rsidR="004F1963" w:rsidRDefault="004F1963" w:rsidP="00765513">
      <w:pPr>
        <w:numPr>
          <w:ilvl w:val="1"/>
          <w:numId w:val="1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eastAsia="Arial Unicode MS" w:hAnsi="Times New Roman"/>
          <w:sz w:val="24"/>
          <w:szCs w:val="24"/>
        </w:rPr>
        <w:t>Kupující si vyhrazuje právo odstoupit od uzavřené smlouvy v tom případě, že mu nebude vydáno rozhodnutí o poskytnutí dotace, z níž má být spolufinancována tato zakázka.</w:t>
      </w:r>
      <w:r w:rsidRPr="00C85DC6">
        <w:rPr>
          <w:rFonts w:ascii="Times New Roman" w:hAnsi="Times New Roman"/>
          <w:sz w:val="24"/>
          <w:szCs w:val="24"/>
        </w:rPr>
        <w:t xml:space="preserve"> V takovém případě se tato smlouva považuje za zrušenou od počátku a prodávající nemá nárok na náhradu jakýchkoliv již vynaložených nákladů.</w:t>
      </w:r>
    </w:p>
    <w:p w14:paraId="55CFECC5" w14:textId="77777777" w:rsidR="000D0DA9" w:rsidRPr="000D0DA9" w:rsidRDefault="00C26AA2" w:rsidP="00C26AA2">
      <w:pPr>
        <w:numPr>
          <w:ilvl w:val="1"/>
          <w:numId w:val="1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DA9">
        <w:rPr>
          <w:rFonts w:ascii="Times New Roman" w:hAnsi="Times New Roman"/>
          <w:sz w:val="24"/>
          <w:szCs w:val="24"/>
        </w:rPr>
        <w:t>Kupující si vyhrazuje právo bezúplatně odstoupit od uzavřené smlouvy v případě, že</w:t>
      </w:r>
      <w:r w:rsidR="000D0DA9" w:rsidRPr="000D0DA9">
        <w:rPr>
          <w:rFonts w:ascii="Times New Roman" w:hAnsi="Times New Roman"/>
          <w:sz w:val="24"/>
          <w:szCs w:val="24"/>
        </w:rPr>
        <w:t>:</w:t>
      </w:r>
    </w:p>
    <w:p w14:paraId="24BB35C8" w14:textId="77777777" w:rsidR="000D0DA9" w:rsidRDefault="000D0DA9" w:rsidP="000D0DA9">
      <w:pPr>
        <w:pStyle w:val="Odstavecseseznamem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D14">
        <w:rPr>
          <w:rFonts w:ascii="Times New Roman" w:hAnsi="Times New Roman"/>
          <w:sz w:val="24"/>
          <w:szCs w:val="24"/>
        </w:rPr>
        <w:t>prodávající nebude schopen doložit doklady, k jejich</w:t>
      </w:r>
      <w:r>
        <w:rPr>
          <w:rFonts w:ascii="Times New Roman" w:hAnsi="Times New Roman"/>
          <w:sz w:val="24"/>
          <w:szCs w:val="24"/>
        </w:rPr>
        <w:t>ž</w:t>
      </w:r>
      <w:r w:rsidRPr="008D4D14">
        <w:rPr>
          <w:rFonts w:ascii="Times New Roman" w:hAnsi="Times New Roman"/>
          <w:sz w:val="24"/>
          <w:szCs w:val="24"/>
        </w:rPr>
        <w:t xml:space="preserve"> doložení se v rámci své nabídky podané do výběrového řízení zavázal, </w:t>
      </w:r>
    </w:p>
    <w:p w14:paraId="3D0B08EE" w14:textId="77777777" w:rsidR="000D0DA9" w:rsidRPr="000D0DA9" w:rsidRDefault="000D0DA9" w:rsidP="000D0DA9">
      <w:pPr>
        <w:pStyle w:val="Odstavecseseznamem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0DA9">
        <w:rPr>
          <w:rFonts w:ascii="Times New Roman" w:hAnsi="Times New Roman"/>
          <w:sz w:val="24"/>
          <w:szCs w:val="24"/>
        </w:rPr>
        <w:t>kompostéry nebudou splňovat podmínky stanovené v čl. V. smlouvy a/nebo prodávající nebude schopen splnění těchto podmínek deklarovat požadovaným způsobem,</w:t>
      </w:r>
    </w:p>
    <w:p w14:paraId="6B62730B" w14:textId="77777777" w:rsidR="000D0DA9" w:rsidRPr="000D0DA9" w:rsidRDefault="000D0DA9" w:rsidP="000D0DA9">
      <w:pPr>
        <w:pStyle w:val="Odstavecseseznamem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D14">
        <w:rPr>
          <w:rFonts w:ascii="Times New Roman" w:hAnsi="Times New Roman"/>
          <w:sz w:val="24"/>
          <w:szCs w:val="24"/>
        </w:rPr>
        <w:t xml:space="preserve">prodávající nebude schopen na vyzvání podložit splnění technických parametrů, které nabídl v rámci výběrového řízení a které jsou zároveň nedílnou přílohou této smlouvy.  </w:t>
      </w:r>
      <w:r w:rsidRPr="008D4D14">
        <w:t xml:space="preserve"> </w:t>
      </w:r>
      <w:r w:rsidRPr="008D4D14">
        <w:rPr>
          <w:rFonts w:ascii="Times New Roman" w:hAnsi="Times New Roman"/>
          <w:sz w:val="24"/>
          <w:szCs w:val="24"/>
        </w:rPr>
        <w:t xml:space="preserve"> </w:t>
      </w:r>
    </w:p>
    <w:p w14:paraId="3AE44C01" w14:textId="77777777" w:rsidR="00A240BC" w:rsidRPr="00C85DC6" w:rsidRDefault="00A240BC" w:rsidP="00A240BC">
      <w:pPr>
        <w:numPr>
          <w:ilvl w:val="1"/>
          <w:numId w:val="12"/>
        </w:numPr>
        <w:tabs>
          <w:tab w:val="clear" w:pos="432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lastRenderedPageBreak/>
        <w:t xml:space="preserve">Nebezpečí škody na předmětu koupě přechází na kupujícího dnem </w:t>
      </w:r>
      <w:r w:rsidR="004F1963" w:rsidRPr="00C85DC6">
        <w:rPr>
          <w:rFonts w:ascii="Times New Roman" w:hAnsi="Times New Roman"/>
          <w:sz w:val="24"/>
          <w:szCs w:val="24"/>
        </w:rPr>
        <w:t xml:space="preserve">protokolárního </w:t>
      </w:r>
      <w:r w:rsidRPr="00C85DC6">
        <w:rPr>
          <w:rFonts w:ascii="Times New Roman" w:hAnsi="Times New Roman"/>
          <w:sz w:val="24"/>
          <w:szCs w:val="24"/>
        </w:rPr>
        <w:t xml:space="preserve">převzetí předmětu koupě. </w:t>
      </w:r>
    </w:p>
    <w:p w14:paraId="6344A87D" w14:textId="77777777" w:rsidR="00A240BC" w:rsidRPr="00C85DC6" w:rsidRDefault="00A240BC" w:rsidP="00A240BC">
      <w:pPr>
        <w:numPr>
          <w:ilvl w:val="1"/>
          <w:numId w:val="12"/>
        </w:numPr>
        <w:tabs>
          <w:tab w:val="clear" w:pos="432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>Vlastnické právo k předmětu koupě</w:t>
      </w:r>
      <w:r w:rsidR="00B727AA" w:rsidRPr="00C85DC6">
        <w:rPr>
          <w:rFonts w:ascii="Times New Roman" w:hAnsi="Times New Roman"/>
          <w:sz w:val="24"/>
          <w:szCs w:val="24"/>
        </w:rPr>
        <w:t xml:space="preserve"> </w:t>
      </w:r>
      <w:r w:rsidRPr="00C85DC6">
        <w:rPr>
          <w:rFonts w:ascii="Times New Roman" w:hAnsi="Times New Roman"/>
          <w:sz w:val="24"/>
          <w:szCs w:val="24"/>
        </w:rPr>
        <w:t xml:space="preserve">přechází na </w:t>
      </w:r>
      <w:r w:rsidRPr="00467589">
        <w:rPr>
          <w:rFonts w:ascii="Times New Roman" w:hAnsi="Times New Roman"/>
          <w:sz w:val="24"/>
          <w:szCs w:val="24"/>
        </w:rPr>
        <w:t xml:space="preserve">kupujícího dnem </w:t>
      </w:r>
      <w:r w:rsidR="001D3318">
        <w:rPr>
          <w:rFonts w:ascii="Times New Roman" w:hAnsi="Times New Roman"/>
          <w:sz w:val="24"/>
          <w:szCs w:val="24"/>
        </w:rPr>
        <w:t>dodáním</w:t>
      </w:r>
      <w:r w:rsidR="004F1963" w:rsidRPr="00467589">
        <w:rPr>
          <w:rFonts w:ascii="Times New Roman" w:hAnsi="Times New Roman"/>
          <w:sz w:val="24"/>
          <w:szCs w:val="24"/>
        </w:rPr>
        <w:t xml:space="preserve"> předmětu</w:t>
      </w:r>
      <w:r w:rsidR="004F1963" w:rsidRPr="00C85DC6">
        <w:rPr>
          <w:rFonts w:ascii="Times New Roman" w:hAnsi="Times New Roman"/>
          <w:sz w:val="24"/>
          <w:szCs w:val="24"/>
        </w:rPr>
        <w:t xml:space="preserve"> koupě</w:t>
      </w:r>
      <w:r w:rsidR="001701BA">
        <w:rPr>
          <w:rFonts w:ascii="Times New Roman" w:hAnsi="Times New Roman"/>
          <w:sz w:val="24"/>
          <w:szCs w:val="24"/>
        </w:rPr>
        <w:t xml:space="preserve"> </w:t>
      </w:r>
      <w:r w:rsidR="004F1963" w:rsidRPr="00C85DC6">
        <w:rPr>
          <w:rFonts w:ascii="Times New Roman" w:hAnsi="Times New Roman"/>
          <w:sz w:val="24"/>
          <w:szCs w:val="24"/>
        </w:rPr>
        <w:t>do sídla kupujícího</w:t>
      </w:r>
      <w:r w:rsidRPr="00C85DC6">
        <w:rPr>
          <w:rFonts w:ascii="Times New Roman" w:hAnsi="Times New Roman"/>
          <w:sz w:val="24"/>
          <w:szCs w:val="24"/>
        </w:rPr>
        <w:t>.</w:t>
      </w:r>
    </w:p>
    <w:p w14:paraId="5C00B35A" w14:textId="77777777" w:rsidR="0002203D" w:rsidRPr="00C85DC6" w:rsidRDefault="0002203D" w:rsidP="0002203D">
      <w:pPr>
        <w:numPr>
          <w:ilvl w:val="1"/>
          <w:numId w:val="1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>Prodávající není oprávněn bez předchozího písemného souhlasu kupujícího postupovat žádné pohledávky vzniklé z plnění příslušné smlouvy či objednávky nebo v souvislosti s ní.</w:t>
      </w:r>
    </w:p>
    <w:p w14:paraId="21ED6BC6" w14:textId="77777777" w:rsidR="00866618" w:rsidRDefault="004725C3" w:rsidP="00866618">
      <w:pPr>
        <w:numPr>
          <w:ilvl w:val="1"/>
          <w:numId w:val="1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>Pouze po předchozím písemném souhlasu kupujícího je prodávající oprávněn započíst své pohledávky vůči pohledávkám kupujícího, či použít pohledávky vůči kupujícímu jako zástavu pro zajištění svých dluhů vůči třetí osobě.</w:t>
      </w:r>
    </w:p>
    <w:p w14:paraId="2C4C49DF" w14:textId="77777777" w:rsidR="0080406E" w:rsidRDefault="0080406E" w:rsidP="004D5D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</w:p>
    <w:p w14:paraId="05BAB9AC" w14:textId="77777777" w:rsidR="00E66971" w:rsidRPr="00C85DC6" w:rsidRDefault="00E66971" w:rsidP="004D5D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</w:p>
    <w:p w14:paraId="67719DCD" w14:textId="77777777" w:rsidR="00A240BC" w:rsidRPr="00445C41" w:rsidRDefault="008D714B" w:rsidP="001940B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445C41">
        <w:rPr>
          <w:rFonts w:ascii="Times New Roman" w:hAnsi="Times New Roman"/>
          <w:b/>
          <w:sz w:val="24"/>
          <w:szCs w:val="24"/>
          <w:u w:val="single"/>
        </w:rPr>
        <w:t>Odpovědnost za škodu, s</w:t>
      </w:r>
      <w:r w:rsidR="00A240BC" w:rsidRPr="00445C41">
        <w:rPr>
          <w:rFonts w:ascii="Times New Roman" w:hAnsi="Times New Roman"/>
          <w:b/>
          <w:sz w:val="24"/>
          <w:szCs w:val="24"/>
          <w:u w:val="single"/>
        </w:rPr>
        <w:t>ankční ujednání</w:t>
      </w:r>
    </w:p>
    <w:p w14:paraId="0CBFA2A8" w14:textId="77777777" w:rsidR="00A240BC" w:rsidRPr="00C85DC6" w:rsidRDefault="00A240BC" w:rsidP="00A240BC">
      <w:pPr>
        <w:numPr>
          <w:ilvl w:val="1"/>
          <w:numId w:val="12"/>
        </w:numPr>
        <w:tabs>
          <w:tab w:val="clear" w:pos="432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>Smluvní strany sjednávají smluvní pokutu pro případ prodlení prodávajícího s předáním předmětu koupě</w:t>
      </w:r>
      <w:r w:rsidR="002C6DCC" w:rsidRPr="00C85DC6">
        <w:rPr>
          <w:rFonts w:ascii="Times New Roman" w:hAnsi="Times New Roman"/>
          <w:sz w:val="24"/>
          <w:szCs w:val="24"/>
        </w:rPr>
        <w:t xml:space="preserve"> a splněním všech ostatních povinností prodávajícího dle této smlouvy</w:t>
      </w:r>
      <w:r w:rsidR="00D13A4A" w:rsidRPr="00C85DC6">
        <w:rPr>
          <w:rFonts w:ascii="Times New Roman" w:hAnsi="Times New Roman"/>
          <w:sz w:val="24"/>
          <w:szCs w:val="24"/>
        </w:rPr>
        <w:t xml:space="preserve"> ve výši 0,</w:t>
      </w:r>
      <w:r w:rsidR="00B727AA" w:rsidRPr="00C85DC6">
        <w:rPr>
          <w:rFonts w:ascii="Times New Roman" w:hAnsi="Times New Roman"/>
          <w:sz w:val="24"/>
          <w:szCs w:val="24"/>
        </w:rPr>
        <w:t>2</w:t>
      </w:r>
      <w:r w:rsidR="00D13A4A" w:rsidRPr="00C85DC6">
        <w:rPr>
          <w:rFonts w:ascii="Times New Roman" w:hAnsi="Times New Roman"/>
          <w:sz w:val="24"/>
          <w:szCs w:val="24"/>
        </w:rPr>
        <w:t xml:space="preserve"> </w:t>
      </w:r>
      <w:r w:rsidRPr="00C85DC6">
        <w:rPr>
          <w:rFonts w:ascii="Times New Roman" w:hAnsi="Times New Roman"/>
          <w:sz w:val="24"/>
          <w:szCs w:val="24"/>
        </w:rPr>
        <w:t>%</w:t>
      </w:r>
      <w:r w:rsidR="002C6DCC" w:rsidRPr="00C85DC6">
        <w:rPr>
          <w:rFonts w:ascii="Times New Roman" w:hAnsi="Times New Roman"/>
          <w:sz w:val="24"/>
          <w:szCs w:val="24"/>
        </w:rPr>
        <w:t xml:space="preserve"> z</w:t>
      </w:r>
      <w:r w:rsidR="00573EC9">
        <w:rPr>
          <w:rFonts w:ascii="Times New Roman" w:hAnsi="Times New Roman"/>
          <w:sz w:val="24"/>
          <w:szCs w:val="24"/>
        </w:rPr>
        <w:t> </w:t>
      </w:r>
      <w:r w:rsidR="00195CF0">
        <w:rPr>
          <w:rFonts w:ascii="Times New Roman" w:hAnsi="Times New Roman"/>
          <w:sz w:val="24"/>
          <w:szCs w:val="24"/>
        </w:rPr>
        <w:t>celkové ceny sjednané v odst. 4.1</w:t>
      </w:r>
      <w:r w:rsidR="002C6DCC" w:rsidRPr="00C85DC6">
        <w:rPr>
          <w:rFonts w:ascii="Times New Roman" w:hAnsi="Times New Roman"/>
          <w:sz w:val="24"/>
          <w:szCs w:val="24"/>
        </w:rPr>
        <w:t xml:space="preserve"> </w:t>
      </w:r>
      <w:r w:rsidR="00F81B81">
        <w:rPr>
          <w:rFonts w:ascii="Times New Roman" w:hAnsi="Times New Roman"/>
          <w:sz w:val="24"/>
          <w:szCs w:val="24"/>
        </w:rPr>
        <w:t>této smlouvy (z celkové ceny bez</w:t>
      </w:r>
      <w:r w:rsidR="002C6DCC" w:rsidRPr="00C85DC6">
        <w:rPr>
          <w:rFonts w:ascii="Times New Roman" w:hAnsi="Times New Roman"/>
          <w:sz w:val="24"/>
          <w:szCs w:val="24"/>
        </w:rPr>
        <w:t xml:space="preserve"> DPH)</w:t>
      </w:r>
      <w:r w:rsidR="00D13A4A" w:rsidRPr="00C85DC6">
        <w:rPr>
          <w:rFonts w:ascii="Times New Roman" w:hAnsi="Times New Roman"/>
          <w:sz w:val="24"/>
          <w:szCs w:val="24"/>
        </w:rPr>
        <w:t xml:space="preserve"> </w:t>
      </w:r>
      <w:r w:rsidR="00E06399">
        <w:rPr>
          <w:rFonts w:ascii="Times New Roman" w:hAnsi="Times New Roman"/>
          <w:sz w:val="24"/>
          <w:szCs w:val="24"/>
        </w:rPr>
        <w:br/>
      </w:r>
      <w:r w:rsidR="00D13A4A" w:rsidRPr="00C85DC6">
        <w:rPr>
          <w:rFonts w:ascii="Times New Roman" w:hAnsi="Times New Roman"/>
          <w:sz w:val="24"/>
          <w:szCs w:val="24"/>
        </w:rPr>
        <w:t xml:space="preserve">a to </w:t>
      </w:r>
      <w:r w:rsidR="002C6DCC" w:rsidRPr="00C85DC6">
        <w:rPr>
          <w:rFonts w:ascii="Times New Roman" w:hAnsi="Times New Roman"/>
          <w:sz w:val="24"/>
          <w:szCs w:val="24"/>
        </w:rPr>
        <w:t>za každý kalendářní den prodlení</w:t>
      </w:r>
      <w:r w:rsidR="00D13A4A" w:rsidRPr="00C85DC6">
        <w:rPr>
          <w:rFonts w:ascii="Times New Roman" w:hAnsi="Times New Roman"/>
          <w:sz w:val="24"/>
          <w:szCs w:val="24"/>
        </w:rPr>
        <w:t>.</w:t>
      </w:r>
    </w:p>
    <w:p w14:paraId="2ECFD110" w14:textId="77777777" w:rsidR="00A240BC" w:rsidRPr="00EB72EF" w:rsidRDefault="00A240BC" w:rsidP="00A240BC">
      <w:pPr>
        <w:numPr>
          <w:ilvl w:val="1"/>
          <w:numId w:val="12"/>
        </w:numPr>
        <w:tabs>
          <w:tab w:val="clear" w:pos="432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 xml:space="preserve">Pokud se kupující dostane do prodlení s placením ceny za předmět koupě, má prodávající právo účtovat </w:t>
      </w:r>
      <w:r w:rsidR="002C6DCC" w:rsidRPr="00C85DC6">
        <w:rPr>
          <w:rFonts w:ascii="Times New Roman" w:hAnsi="Times New Roman"/>
          <w:sz w:val="24"/>
          <w:szCs w:val="24"/>
        </w:rPr>
        <w:t>smluvní pokutu</w:t>
      </w:r>
      <w:r w:rsidRPr="00C85DC6">
        <w:rPr>
          <w:rFonts w:ascii="Times New Roman" w:hAnsi="Times New Roman"/>
          <w:sz w:val="24"/>
          <w:szCs w:val="24"/>
        </w:rPr>
        <w:t xml:space="preserve"> ve výši 0,</w:t>
      </w:r>
      <w:r w:rsidR="00B727AA" w:rsidRPr="00C85DC6">
        <w:rPr>
          <w:rFonts w:ascii="Times New Roman" w:hAnsi="Times New Roman"/>
          <w:sz w:val="24"/>
          <w:szCs w:val="24"/>
        </w:rPr>
        <w:t>02</w:t>
      </w:r>
      <w:r w:rsidRPr="00C85DC6">
        <w:rPr>
          <w:rFonts w:ascii="Times New Roman" w:hAnsi="Times New Roman"/>
          <w:sz w:val="24"/>
          <w:szCs w:val="24"/>
        </w:rPr>
        <w:t xml:space="preserve"> % z dlužné částky za každý </w:t>
      </w:r>
      <w:r w:rsidR="002C6DCC" w:rsidRPr="00C85DC6">
        <w:rPr>
          <w:rFonts w:ascii="Times New Roman" w:hAnsi="Times New Roman"/>
          <w:sz w:val="24"/>
          <w:szCs w:val="24"/>
        </w:rPr>
        <w:t xml:space="preserve">kalendářní </w:t>
      </w:r>
      <w:r w:rsidRPr="00C85DC6">
        <w:rPr>
          <w:rFonts w:ascii="Times New Roman" w:hAnsi="Times New Roman"/>
          <w:sz w:val="24"/>
          <w:szCs w:val="24"/>
        </w:rPr>
        <w:t xml:space="preserve">den </w:t>
      </w:r>
      <w:r w:rsidRPr="00EB72EF">
        <w:rPr>
          <w:rFonts w:ascii="Times New Roman" w:hAnsi="Times New Roman"/>
          <w:sz w:val="24"/>
          <w:szCs w:val="24"/>
        </w:rPr>
        <w:t>prodlení.</w:t>
      </w:r>
    </w:p>
    <w:p w14:paraId="759417F8" w14:textId="77777777" w:rsidR="003F675A" w:rsidRPr="00F254DC" w:rsidRDefault="00793EE5" w:rsidP="00F254DC">
      <w:pPr>
        <w:numPr>
          <w:ilvl w:val="1"/>
          <w:numId w:val="1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5A">
        <w:rPr>
          <w:rFonts w:ascii="Times New Roman" w:hAnsi="Times New Roman"/>
          <w:sz w:val="24"/>
          <w:szCs w:val="24"/>
        </w:rPr>
        <w:t>Sjednáním smluvních pokut není dotčen nárok na náhradu</w:t>
      </w:r>
      <w:r w:rsidRPr="00C85DC6">
        <w:rPr>
          <w:rFonts w:ascii="Times New Roman" w:hAnsi="Times New Roman"/>
          <w:sz w:val="24"/>
          <w:szCs w:val="24"/>
        </w:rPr>
        <w:t xml:space="preserve"> škody v plné výši vedle sjednané smluvní pokuty.</w:t>
      </w:r>
      <w:r w:rsidR="004725C3" w:rsidRPr="00C85DC6">
        <w:rPr>
          <w:rFonts w:ascii="Times New Roman" w:hAnsi="Times New Roman"/>
          <w:sz w:val="24"/>
          <w:szCs w:val="24"/>
        </w:rPr>
        <w:t xml:space="preserve"> O zaplacenou smluvní pokutu se náhrada škody nesnižuje. Zaplacením smluvní pokuty závazek nezaniká.</w:t>
      </w:r>
    </w:p>
    <w:p w14:paraId="4D687809" w14:textId="77777777" w:rsidR="004431B1" w:rsidRDefault="004431B1" w:rsidP="004431B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</w:p>
    <w:p w14:paraId="3BD1BD53" w14:textId="77777777" w:rsidR="00E66971" w:rsidRPr="00C85DC6" w:rsidRDefault="00E66971" w:rsidP="004431B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</w:p>
    <w:p w14:paraId="7858DAA3" w14:textId="77777777" w:rsidR="00A240BC" w:rsidRPr="00C85DC6" w:rsidRDefault="00A240BC" w:rsidP="00A240B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C85DC6">
        <w:rPr>
          <w:rFonts w:ascii="Times New Roman" w:hAnsi="Times New Roman"/>
          <w:b/>
          <w:sz w:val="24"/>
          <w:szCs w:val="24"/>
          <w:u w:val="single"/>
        </w:rPr>
        <w:t>Závěrečná ustanovení</w:t>
      </w:r>
    </w:p>
    <w:p w14:paraId="03C895FB" w14:textId="77777777" w:rsidR="00A240BC" w:rsidRPr="00C85DC6" w:rsidRDefault="00A240BC" w:rsidP="00A240BC">
      <w:pPr>
        <w:numPr>
          <w:ilvl w:val="1"/>
          <w:numId w:val="12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>Povinnosti touto smlouvou výslovně neupravené se řídí příslušnými ustanoveními českého právního řádu, konkrétně ustanoveními občanského zákoníku.</w:t>
      </w:r>
      <w:r w:rsidR="004D5DE8" w:rsidRPr="00C85DC6">
        <w:rPr>
          <w:rFonts w:ascii="Times New Roman" w:hAnsi="Times New Roman"/>
          <w:sz w:val="24"/>
          <w:szCs w:val="24"/>
        </w:rPr>
        <w:t xml:space="preserve"> Smluvní strany vylučují použití kolizních ustanovení a a</w:t>
      </w:r>
      <w:r w:rsidR="004D5DE8" w:rsidRPr="00C85DC6">
        <w:rPr>
          <w:rFonts w:ascii="Times New Roman" w:hAnsi="Times New Roman"/>
          <w:sz w:val="24"/>
          <w:szCs w:val="24"/>
          <w:lang w:eastAsia="cs-CZ"/>
        </w:rPr>
        <w:t>plikaci Úmluvy OSN o smlouvách o mezinárodní koupi zboží (CISG).</w:t>
      </w:r>
    </w:p>
    <w:p w14:paraId="412E6DEA" w14:textId="77777777" w:rsidR="00A240BC" w:rsidRPr="00C85DC6" w:rsidRDefault="00A240BC" w:rsidP="00A240BC">
      <w:pPr>
        <w:numPr>
          <w:ilvl w:val="1"/>
          <w:numId w:val="12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 xml:space="preserve">Podpisem této smlouvy ztrácejí platnost všechna předchozí ústní ujednání a ústní závazky, pokud nejsou obsaženy v textu smlouvy. </w:t>
      </w:r>
      <w:r w:rsidRPr="00C85DC6">
        <w:rPr>
          <w:rFonts w:ascii="Times New Roman" w:hAnsi="Times New Roman"/>
          <w:iCs/>
          <w:sz w:val="24"/>
          <w:szCs w:val="24"/>
        </w:rPr>
        <w:t xml:space="preserve">Tato smlouva je úplným </w:t>
      </w:r>
      <w:r w:rsidR="00E06399">
        <w:rPr>
          <w:rFonts w:ascii="Times New Roman" w:hAnsi="Times New Roman"/>
          <w:iCs/>
          <w:sz w:val="24"/>
          <w:szCs w:val="24"/>
        </w:rPr>
        <w:br/>
      </w:r>
      <w:r w:rsidRPr="00C85DC6">
        <w:rPr>
          <w:rFonts w:ascii="Times New Roman" w:hAnsi="Times New Roman"/>
          <w:iCs/>
          <w:sz w:val="24"/>
          <w:szCs w:val="24"/>
        </w:rPr>
        <w:t>a komplexním ujednáním o všech záležitostech týkajících se jejího předmětu, přičemž žádný projev vůle učiněný ve fázi sjednávání smlouvy či jejích dodatků nezakládá žádné ze stran závazky a nesmí být vykládán v rozporu s ujednáními této smlouvy. Strany výslovně vylučují použití institutu předsmluvní odpovědnosti</w:t>
      </w:r>
      <w:r w:rsidRPr="00C85DC6">
        <w:rPr>
          <w:rFonts w:ascii="Times New Roman" w:hAnsi="Times New Roman"/>
          <w:sz w:val="24"/>
          <w:szCs w:val="24"/>
        </w:rPr>
        <w:t xml:space="preserve">. </w:t>
      </w:r>
    </w:p>
    <w:p w14:paraId="2D3B7889" w14:textId="77777777" w:rsidR="00A240BC" w:rsidRPr="00C85DC6" w:rsidRDefault="00A240BC" w:rsidP="00A240BC">
      <w:pPr>
        <w:numPr>
          <w:ilvl w:val="1"/>
          <w:numId w:val="12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 xml:space="preserve">Případné odstoupení od této smlouvy má účinky od doručení odstoupení druhé smluvní straně (ex </w:t>
      </w:r>
      <w:proofErr w:type="spellStart"/>
      <w:r w:rsidRPr="00C85DC6">
        <w:rPr>
          <w:rFonts w:ascii="Times New Roman" w:hAnsi="Times New Roman"/>
          <w:sz w:val="24"/>
          <w:szCs w:val="24"/>
        </w:rPr>
        <w:t>nunc</w:t>
      </w:r>
      <w:proofErr w:type="spellEnd"/>
      <w:r w:rsidRPr="00C85DC6">
        <w:rPr>
          <w:rFonts w:ascii="Times New Roman" w:hAnsi="Times New Roman"/>
          <w:sz w:val="24"/>
          <w:szCs w:val="24"/>
        </w:rPr>
        <w:t>).</w:t>
      </w:r>
    </w:p>
    <w:p w14:paraId="5D8BE108" w14:textId="77777777" w:rsidR="00A240BC" w:rsidRPr="00B76045" w:rsidRDefault="00A240BC" w:rsidP="00B76045">
      <w:pPr>
        <w:numPr>
          <w:ilvl w:val="1"/>
          <w:numId w:val="12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>Strany se dohodly, že jaká</w:t>
      </w:r>
      <w:r w:rsidR="00B76045">
        <w:rPr>
          <w:rFonts w:ascii="Times New Roman" w:hAnsi="Times New Roman"/>
          <w:sz w:val="24"/>
          <w:szCs w:val="24"/>
        </w:rPr>
        <w:t>koliv výzva ke splnění jakékoli</w:t>
      </w:r>
      <w:r w:rsidRPr="00B76045">
        <w:rPr>
          <w:rFonts w:ascii="Times New Roman" w:hAnsi="Times New Roman"/>
          <w:sz w:val="24"/>
          <w:szCs w:val="24"/>
        </w:rPr>
        <w:t xml:space="preserve"> povinnosti dle této smlouvy určená druhé smluvní straně nebude mít účinky odstoupení od smlouvy ve smyslu </w:t>
      </w:r>
      <w:r w:rsidR="00E06399">
        <w:rPr>
          <w:rFonts w:ascii="Times New Roman" w:hAnsi="Times New Roman"/>
          <w:sz w:val="24"/>
          <w:szCs w:val="24"/>
        </w:rPr>
        <w:br/>
      </w:r>
      <w:proofErr w:type="spellStart"/>
      <w:r w:rsidRPr="00B76045">
        <w:rPr>
          <w:rFonts w:ascii="Times New Roman" w:hAnsi="Times New Roman"/>
          <w:sz w:val="24"/>
          <w:szCs w:val="24"/>
        </w:rPr>
        <w:t>ust</w:t>
      </w:r>
      <w:proofErr w:type="spellEnd"/>
      <w:r w:rsidRPr="00B76045">
        <w:rPr>
          <w:rFonts w:ascii="Times New Roman" w:hAnsi="Times New Roman"/>
          <w:sz w:val="24"/>
          <w:szCs w:val="24"/>
        </w:rPr>
        <w:t>. 1978 odst. 2 zákona č. 89/2012 Sb., občanský zákoník, ledaže tak odesílající strana výslovně ve výzvě uvede.</w:t>
      </w:r>
    </w:p>
    <w:p w14:paraId="5A44D1C3" w14:textId="77777777" w:rsidR="00A240BC" w:rsidRPr="00C85DC6" w:rsidRDefault="00A240BC" w:rsidP="00A240BC">
      <w:pPr>
        <w:numPr>
          <w:ilvl w:val="1"/>
          <w:numId w:val="12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 xml:space="preserve">Případné změny podmínek uvedených v této smlouvě mohou být provedeny pouze se souhlasem obou smluvních stran formou písemných, datovaných a vzestupně chronologicky číslovaných dodatků. Smluvní strany výslovně vylučují možnost provést jakékoliv změny této smlouvy nebo s ní související jiným způsobem než písemnou </w:t>
      </w:r>
      <w:r w:rsidRPr="00C85DC6">
        <w:rPr>
          <w:rFonts w:ascii="Times New Roman" w:hAnsi="Times New Roman"/>
          <w:sz w:val="24"/>
          <w:szCs w:val="24"/>
        </w:rPr>
        <w:lastRenderedPageBreak/>
        <w:t xml:space="preserve">formou – zejména, nikoliv však výlučně: sjednat smluvní pokutu, úroky z úroků, prodloužení promlčecí lhůty či prominout dluh. Smluvní strany výslovně vylučují možnost tuto smlouvu měnit či doplňovat </w:t>
      </w:r>
      <w:r w:rsidR="00797A9E" w:rsidRPr="00C85DC6">
        <w:rPr>
          <w:rFonts w:ascii="Times New Roman" w:hAnsi="Times New Roman"/>
          <w:sz w:val="24"/>
          <w:szCs w:val="24"/>
        </w:rPr>
        <w:t>jinak</w:t>
      </w:r>
      <w:r w:rsidRPr="00C85DC6">
        <w:rPr>
          <w:rFonts w:ascii="Times New Roman" w:hAnsi="Times New Roman"/>
          <w:sz w:val="24"/>
          <w:szCs w:val="24"/>
        </w:rPr>
        <w:t xml:space="preserve"> než písemným dodatkem. Smluvní strany vylučují možnost využití elektronických zpráv pro změnu smlouvy. Kontaktní údaje a kontaktní osoby stran uvedené ve smlouvě lze měnit na základě jednostranného písemného oznámení doručeného druhé smluvní straně bez nutnosti uzavírat zvláštní písemný dodatek ke smlouvě.</w:t>
      </w:r>
    </w:p>
    <w:p w14:paraId="1D300839" w14:textId="77777777" w:rsidR="00A240BC" w:rsidRPr="00C85DC6" w:rsidRDefault="00A240BC" w:rsidP="00A240BC">
      <w:pPr>
        <w:numPr>
          <w:ilvl w:val="1"/>
          <w:numId w:val="12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 xml:space="preserve">Pokud jakýkoli závazek dle smlouvy nebo kterékoli ustanovení smlouvy je nebo se stane neplatným či nevymahatelným, nebude to mít vliv na platnost a vymahatelnost ostatních závazků a ustanovení dle smlouvy a smluvní strany se zavazují takovýto neplatný nebo nevymahatelný závazek či ustanovení nahradit novým, platným </w:t>
      </w:r>
      <w:r w:rsidR="00E06399">
        <w:rPr>
          <w:rFonts w:ascii="Times New Roman" w:hAnsi="Times New Roman"/>
          <w:sz w:val="24"/>
          <w:szCs w:val="24"/>
        </w:rPr>
        <w:br/>
      </w:r>
      <w:r w:rsidRPr="00C85DC6">
        <w:rPr>
          <w:rFonts w:ascii="Times New Roman" w:hAnsi="Times New Roman"/>
          <w:sz w:val="24"/>
          <w:szCs w:val="24"/>
        </w:rPr>
        <w:t>a vymahatelným závazkem, nebo ustanovením, jehož předmět bude nejlépe odpovídat předmětu a ekonomickému účelu původního závazku či ustanovení.</w:t>
      </w:r>
    </w:p>
    <w:p w14:paraId="56B83923" w14:textId="77777777" w:rsidR="00A240BC" w:rsidRPr="00C85DC6" w:rsidRDefault="00A240BC" w:rsidP="00A240BC">
      <w:pPr>
        <w:numPr>
          <w:ilvl w:val="1"/>
          <w:numId w:val="12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iCs/>
          <w:sz w:val="24"/>
          <w:szCs w:val="24"/>
        </w:rPr>
        <w:t xml:space="preserve">Smluvní strany vylučují použití ustanovení § </w:t>
      </w:r>
      <w:smartTag w:uri="urn:schemas-microsoft-com:office:smarttags" w:element="metricconverter">
        <w:smartTagPr>
          <w:attr w:name="ProductID" w:val="1799 a"/>
        </w:smartTagPr>
        <w:r w:rsidRPr="00C85DC6">
          <w:rPr>
            <w:rFonts w:ascii="Times New Roman" w:hAnsi="Times New Roman"/>
            <w:iCs/>
            <w:sz w:val="24"/>
            <w:szCs w:val="24"/>
          </w:rPr>
          <w:t>1799 a</w:t>
        </w:r>
      </w:smartTag>
      <w:r w:rsidRPr="00C85DC6">
        <w:rPr>
          <w:rFonts w:ascii="Times New Roman" w:hAnsi="Times New Roman"/>
          <w:iCs/>
          <w:sz w:val="24"/>
          <w:szCs w:val="24"/>
        </w:rPr>
        <w:t xml:space="preserve"> § 1800 občanského zákoníku.</w:t>
      </w:r>
    </w:p>
    <w:p w14:paraId="7474EA06" w14:textId="77777777" w:rsidR="00A240BC" w:rsidRPr="00C85DC6" w:rsidRDefault="00A240BC" w:rsidP="00A240BC">
      <w:pPr>
        <w:numPr>
          <w:ilvl w:val="1"/>
          <w:numId w:val="12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iCs/>
          <w:sz w:val="24"/>
          <w:szCs w:val="24"/>
        </w:rPr>
        <w:t>Nebude-li smlouva uzavřena s podpisy obou stran na téže listině, platí, že odpověď kterékoliv strany na návrh smlouvy s jakýmkoliv dodatkem nebo odchylkou, není považována za přijetí smlouvy a zakládá nový protinávrh, a to i v případě, že podstatně nemění podmínky návrhu.</w:t>
      </w:r>
    </w:p>
    <w:p w14:paraId="4442E11D" w14:textId="77777777" w:rsidR="00A240BC" w:rsidRPr="00C85DC6" w:rsidRDefault="00A240BC" w:rsidP="00A240BC">
      <w:pPr>
        <w:numPr>
          <w:ilvl w:val="1"/>
          <w:numId w:val="12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>Tato smlouva je vyhotovena ve dvou vyhotoveních v českém jazyce, přičemž každá smluvní strana obdrží po jednom vyhotovení této smlouvy.</w:t>
      </w:r>
    </w:p>
    <w:p w14:paraId="54C2F5F8" w14:textId="77777777" w:rsidR="00A240BC" w:rsidRPr="00E95A05" w:rsidRDefault="00A240BC" w:rsidP="00A240BC">
      <w:pPr>
        <w:numPr>
          <w:ilvl w:val="1"/>
          <w:numId w:val="12"/>
        </w:numPr>
        <w:tabs>
          <w:tab w:val="num" w:pos="567"/>
        </w:tabs>
        <w:spacing w:before="120" w:after="6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 xml:space="preserve">Smluvní strany prohlašují, že si tuto smlouvu přečetly dříve, než ji podepsaly, že byla uzavřena svobodně, vážně, určitě a srozumitelně, nikoliv v tísni nebo za nápadně nevýhodných podmínek, přičemž určitost a svobodná vůle se potvrzují níže uvedenými </w:t>
      </w:r>
      <w:r w:rsidRPr="00E95A05">
        <w:rPr>
          <w:rFonts w:ascii="Times New Roman" w:hAnsi="Times New Roman"/>
          <w:sz w:val="24"/>
          <w:szCs w:val="24"/>
        </w:rPr>
        <w:t>podpisy.</w:t>
      </w:r>
    </w:p>
    <w:p w14:paraId="5662FC2A" w14:textId="77777777" w:rsidR="00A240BC" w:rsidRPr="00467589" w:rsidRDefault="00A240BC" w:rsidP="00A240BC">
      <w:pPr>
        <w:numPr>
          <w:ilvl w:val="1"/>
          <w:numId w:val="12"/>
        </w:numPr>
        <w:tabs>
          <w:tab w:val="num" w:pos="567"/>
        </w:tabs>
        <w:spacing w:before="120" w:after="6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67589">
        <w:rPr>
          <w:rFonts w:ascii="Times New Roman" w:hAnsi="Times New Roman"/>
          <w:sz w:val="24"/>
          <w:szCs w:val="24"/>
        </w:rPr>
        <w:t>Nedílnou součástí této smlouvy jsou tyto přílohy:</w:t>
      </w:r>
    </w:p>
    <w:p w14:paraId="2E70C5A1" w14:textId="77777777" w:rsidR="00A240BC" w:rsidRDefault="00A240BC" w:rsidP="00937C68">
      <w:pPr>
        <w:numPr>
          <w:ilvl w:val="2"/>
          <w:numId w:val="13"/>
        </w:numPr>
        <w:spacing w:before="120" w:after="60" w:line="240" w:lineRule="auto"/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467589">
        <w:rPr>
          <w:rFonts w:ascii="Times New Roman" w:hAnsi="Times New Roman"/>
          <w:sz w:val="24"/>
          <w:szCs w:val="24"/>
        </w:rPr>
        <w:t xml:space="preserve">Příloha č. 1: </w:t>
      </w:r>
      <w:r w:rsidR="004D5DE8" w:rsidRPr="00467589">
        <w:rPr>
          <w:rFonts w:ascii="Times New Roman" w:hAnsi="Times New Roman"/>
          <w:sz w:val="24"/>
          <w:szCs w:val="24"/>
        </w:rPr>
        <w:t>Technická specifikace</w:t>
      </w:r>
    </w:p>
    <w:p w14:paraId="375A7A52" w14:textId="77777777" w:rsidR="007C4511" w:rsidRPr="00467589" w:rsidRDefault="007C4511" w:rsidP="007A1402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C85DC6">
        <w:rPr>
          <w:rFonts w:ascii="Times New Roman" w:hAnsi="Times New Roman"/>
          <w:sz w:val="24"/>
          <w:szCs w:val="24"/>
          <w:lang w:eastAsia="cs-CZ"/>
        </w:rPr>
        <w:t> </w:t>
      </w:r>
    </w:p>
    <w:p w14:paraId="2513648C" w14:textId="77777777" w:rsidR="007C4511" w:rsidRPr="00467589" w:rsidRDefault="007C4511" w:rsidP="007A1402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5C2CCA">
        <w:rPr>
          <w:rFonts w:ascii="Times New Roman" w:hAnsi="Times New Roman"/>
          <w:sz w:val="24"/>
          <w:szCs w:val="24"/>
          <w:highlight w:val="yellow"/>
          <w:lang w:eastAsia="cs-CZ"/>
        </w:rPr>
        <w:t xml:space="preserve">V </w:t>
      </w:r>
      <w:r w:rsidR="00552D9F" w:rsidRPr="005C2CCA">
        <w:rPr>
          <w:rFonts w:ascii="Times New Roman" w:hAnsi="Times New Roman"/>
          <w:sz w:val="24"/>
          <w:szCs w:val="24"/>
          <w:highlight w:val="yellow"/>
          <w:lang w:eastAsia="cs-CZ"/>
        </w:rPr>
        <w:t>......................</w:t>
      </w:r>
      <w:r w:rsidR="00534BE7">
        <w:rPr>
          <w:rFonts w:ascii="Times New Roman" w:hAnsi="Times New Roman"/>
          <w:sz w:val="24"/>
          <w:szCs w:val="24"/>
          <w:highlight w:val="yellow"/>
          <w:lang w:eastAsia="cs-CZ"/>
        </w:rPr>
        <w:t>,</w:t>
      </w:r>
      <w:r w:rsidR="00552D9F" w:rsidRPr="005C2CCA">
        <w:rPr>
          <w:rFonts w:ascii="Times New Roman" w:hAnsi="Times New Roman"/>
          <w:sz w:val="24"/>
          <w:szCs w:val="24"/>
          <w:highlight w:val="yellow"/>
          <w:lang w:eastAsia="cs-CZ"/>
        </w:rPr>
        <w:t xml:space="preserve"> </w:t>
      </w:r>
      <w:r w:rsidRPr="005C2CCA">
        <w:rPr>
          <w:rFonts w:ascii="Times New Roman" w:hAnsi="Times New Roman"/>
          <w:sz w:val="24"/>
          <w:szCs w:val="24"/>
          <w:highlight w:val="yellow"/>
          <w:lang w:eastAsia="cs-CZ"/>
        </w:rPr>
        <w:t>dne  ..................</w:t>
      </w:r>
      <w:r w:rsidR="002E4AD9">
        <w:rPr>
          <w:rFonts w:ascii="Times New Roman" w:hAnsi="Times New Roman"/>
          <w:sz w:val="24"/>
          <w:szCs w:val="24"/>
          <w:lang w:eastAsia="cs-CZ"/>
        </w:rPr>
        <w:tab/>
      </w:r>
      <w:r w:rsidR="002E4AD9">
        <w:rPr>
          <w:rFonts w:ascii="Times New Roman" w:hAnsi="Times New Roman"/>
          <w:sz w:val="24"/>
          <w:szCs w:val="24"/>
          <w:lang w:eastAsia="cs-CZ"/>
        </w:rPr>
        <w:tab/>
      </w:r>
      <w:r w:rsidR="002E4AD9">
        <w:rPr>
          <w:rFonts w:ascii="Times New Roman" w:hAnsi="Times New Roman"/>
          <w:sz w:val="24"/>
          <w:szCs w:val="24"/>
          <w:lang w:eastAsia="cs-CZ"/>
        </w:rPr>
        <w:tab/>
      </w:r>
      <w:r w:rsidR="00DE05F8">
        <w:rPr>
          <w:rFonts w:ascii="Times New Roman" w:hAnsi="Times New Roman"/>
          <w:sz w:val="24"/>
          <w:szCs w:val="24"/>
          <w:lang w:eastAsia="cs-CZ"/>
        </w:rPr>
        <w:tab/>
      </w:r>
      <w:r w:rsidR="00DE05F8" w:rsidRPr="00DE05F8">
        <w:rPr>
          <w:rFonts w:ascii="Times New Roman" w:hAnsi="Times New Roman"/>
          <w:sz w:val="24"/>
          <w:szCs w:val="24"/>
          <w:lang w:eastAsia="cs-CZ"/>
        </w:rPr>
        <w:t>V ......................, dne  ..................</w:t>
      </w:r>
    </w:p>
    <w:p w14:paraId="740510A5" w14:textId="77777777" w:rsidR="007C4511" w:rsidRPr="00467589" w:rsidRDefault="007C4511" w:rsidP="007A1402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467589">
        <w:rPr>
          <w:rFonts w:ascii="Times New Roman" w:hAnsi="Times New Roman"/>
          <w:sz w:val="24"/>
          <w:szCs w:val="24"/>
          <w:lang w:eastAsia="cs-CZ"/>
        </w:rPr>
        <w:t> </w:t>
      </w:r>
    </w:p>
    <w:p w14:paraId="015C7638" w14:textId="77777777" w:rsidR="007C4511" w:rsidRPr="00467589" w:rsidRDefault="007C4511" w:rsidP="006F4E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67589">
        <w:rPr>
          <w:rFonts w:ascii="Times New Roman" w:hAnsi="Times New Roman"/>
          <w:sz w:val="24"/>
          <w:szCs w:val="24"/>
        </w:rPr>
        <w:t>PRODÁVAJÍCÍ:</w:t>
      </w:r>
      <w:r w:rsidRPr="00467589">
        <w:rPr>
          <w:rFonts w:ascii="Times New Roman" w:hAnsi="Times New Roman"/>
          <w:sz w:val="24"/>
          <w:szCs w:val="24"/>
        </w:rPr>
        <w:tab/>
      </w:r>
      <w:r w:rsidRPr="00467589">
        <w:rPr>
          <w:rFonts w:ascii="Times New Roman" w:hAnsi="Times New Roman"/>
          <w:sz w:val="24"/>
          <w:szCs w:val="24"/>
        </w:rPr>
        <w:tab/>
      </w:r>
      <w:r w:rsidRPr="00467589">
        <w:rPr>
          <w:rFonts w:ascii="Times New Roman" w:hAnsi="Times New Roman"/>
          <w:sz w:val="24"/>
          <w:szCs w:val="24"/>
        </w:rPr>
        <w:tab/>
      </w:r>
      <w:r w:rsidRPr="00467589">
        <w:rPr>
          <w:rFonts w:ascii="Times New Roman" w:hAnsi="Times New Roman"/>
          <w:sz w:val="24"/>
          <w:szCs w:val="24"/>
        </w:rPr>
        <w:tab/>
      </w:r>
      <w:r w:rsidRPr="00467589">
        <w:rPr>
          <w:rFonts w:ascii="Times New Roman" w:hAnsi="Times New Roman"/>
          <w:sz w:val="24"/>
          <w:szCs w:val="24"/>
        </w:rPr>
        <w:tab/>
      </w:r>
      <w:r w:rsidRPr="00467589">
        <w:rPr>
          <w:rFonts w:ascii="Times New Roman" w:hAnsi="Times New Roman"/>
          <w:sz w:val="24"/>
          <w:szCs w:val="24"/>
        </w:rPr>
        <w:tab/>
        <w:t>KUPUJÍCÍ:</w:t>
      </w:r>
    </w:p>
    <w:p w14:paraId="532FE197" w14:textId="77777777" w:rsidR="007C4511" w:rsidRPr="00467589" w:rsidRDefault="007C4511" w:rsidP="007A1402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6EEE2DE1" w14:textId="77777777" w:rsidR="007C4511" w:rsidRDefault="007C4511" w:rsidP="007A1402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467589">
        <w:rPr>
          <w:rFonts w:ascii="Times New Roman" w:hAnsi="Times New Roman"/>
          <w:sz w:val="24"/>
          <w:szCs w:val="24"/>
          <w:lang w:eastAsia="cs-CZ"/>
        </w:rPr>
        <w:t> </w:t>
      </w:r>
    </w:p>
    <w:p w14:paraId="4262F5BE" w14:textId="77777777" w:rsidR="00E559A1" w:rsidRDefault="00E559A1" w:rsidP="007A1402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697A4E2A" w14:textId="77777777" w:rsidR="00E559A1" w:rsidRPr="00467589" w:rsidRDefault="00E559A1" w:rsidP="007A1402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1415A0CA" w14:textId="77777777" w:rsidR="004D5DE8" w:rsidRPr="00EB237D" w:rsidRDefault="007C4511" w:rsidP="006F4E46">
      <w:pPr>
        <w:tabs>
          <w:tab w:val="center" w:pos="1620"/>
          <w:tab w:val="center" w:pos="7200"/>
        </w:tabs>
        <w:spacing w:after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67589">
        <w:rPr>
          <w:rFonts w:ascii="Times New Roman" w:hAnsi="Times New Roman"/>
          <w:sz w:val="24"/>
          <w:szCs w:val="24"/>
        </w:rPr>
        <w:tab/>
        <w:t xml:space="preserve">…………………………….          </w:t>
      </w:r>
      <w:r w:rsidRPr="00467589">
        <w:rPr>
          <w:rFonts w:ascii="Times New Roman" w:hAnsi="Times New Roman"/>
          <w:sz w:val="24"/>
          <w:szCs w:val="24"/>
        </w:rPr>
        <w:tab/>
        <w:t xml:space="preserve">…………………………….              </w:t>
      </w:r>
      <w:r w:rsidRPr="00467589">
        <w:rPr>
          <w:rFonts w:ascii="Times New Roman" w:hAnsi="Times New Roman"/>
          <w:sz w:val="24"/>
          <w:szCs w:val="24"/>
        </w:rPr>
        <w:tab/>
      </w:r>
      <w:r w:rsidR="00552D9F" w:rsidRPr="005C2CCA">
        <w:rPr>
          <w:rFonts w:ascii="Times New Roman" w:hAnsi="Times New Roman"/>
          <w:b/>
          <w:sz w:val="24"/>
          <w:szCs w:val="24"/>
          <w:highlight w:val="yellow"/>
        </w:rPr>
        <w:t>………………..</w:t>
      </w:r>
      <w:r w:rsidRPr="00467589">
        <w:rPr>
          <w:rFonts w:ascii="Times New Roman" w:hAnsi="Times New Roman"/>
          <w:sz w:val="24"/>
          <w:szCs w:val="24"/>
        </w:rPr>
        <w:tab/>
      </w:r>
      <w:r w:rsidR="0004170F">
        <w:rPr>
          <w:rFonts w:ascii="Times New Roman" w:hAnsi="Times New Roman"/>
          <w:b/>
          <w:bCs/>
          <w:sz w:val="24"/>
          <w:szCs w:val="24"/>
        </w:rPr>
        <w:t>Renata Čechmánková</w:t>
      </w:r>
    </w:p>
    <w:p w14:paraId="1CC61EB5" w14:textId="77777777" w:rsidR="008A7A73" w:rsidRPr="00EB237D" w:rsidRDefault="007C4511" w:rsidP="00D65590">
      <w:pPr>
        <w:tabs>
          <w:tab w:val="center" w:pos="1620"/>
          <w:tab w:val="center" w:pos="7200"/>
        </w:tabs>
        <w:spacing w:after="0"/>
        <w:rPr>
          <w:rFonts w:ascii="Times New Roman" w:hAnsi="Times New Roman"/>
          <w:sz w:val="24"/>
          <w:szCs w:val="24"/>
        </w:rPr>
      </w:pPr>
      <w:r w:rsidRPr="00EB237D">
        <w:rPr>
          <w:rFonts w:ascii="Times New Roman" w:hAnsi="Times New Roman"/>
          <w:b/>
          <w:sz w:val="24"/>
          <w:szCs w:val="24"/>
        </w:rPr>
        <w:tab/>
      </w:r>
      <w:r w:rsidR="00552D9F" w:rsidRPr="00EB237D">
        <w:rPr>
          <w:rFonts w:ascii="Times New Roman" w:hAnsi="Times New Roman"/>
          <w:sz w:val="24"/>
          <w:szCs w:val="24"/>
          <w:highlight w:val="yellow"/>
        </w:rPr>
        <w:t>………………</w:t>
      </w:r>
      <w:r w:rsidRPr="00EB237D">
        <w:rPr>
          <w:rFonts w:ascii="Times New Roman" w:hAnsi="Times New Roman"/>
          <w:sz w:val="24"/>
          <w:szCs w:val="24"/>
        </w:rPr>
        <w:tab/>
      </w:r>
      <w:r w:rsidR="00467589" w:rsidRPr="0004170F">
        <w:rPr>
          <w:rFonts w:ascii="Times New Roman" w:hAnsi="Times New Roman"/>
          <w:sz w:val="24"/>
          <w:szCs w:val="24"/>
        </w:rPr>
        <w:t>starost</w:t>
      </w:r>
      <w:r w:rsidR="00ED3E21" w:rsidRPr="0004170F">
        <w:rPr>
          <w:rFonts w:ascii="Times New Roman" w:hAnsi="Times New Roman"/>
          <w:sz w:val="24"/>
          <w:szCs w:val="24"/>
        </w:rPr>
        <w:t>ka</w:t>
      </w:r>
      <w:r w:rsidR="00626BED" w:rsidRPr="0004170F">
        <w:rPr>
          <w:rFonts w:ascii="Times New Roman" w:hAnsi="Times New Roman"/>
          <w:sz w:val="24"/>
          <w:szCs w:val="24"/>
        </w:rPr>
        <w:t xml:space="preserve"> obce</w:t>
      </w:r>
    </w:p>
    <w:sectPr w:rsidR="008A7A73" w:rsidRPr="00EB237D" w:rsidSect="00840DD5">
      <w:footerReference w:type="even" r:id="rId7"/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ED1B9" w14:textId="77777777" w:rsidR="00C54537" w:rsidRDefault="00C54537" w:rsidP="002E4AE7">
      <w:pPr>
        <w:spacing w:after="0" w:line="240" w:lineRule="auto"/>
      </w:pPr>
      <w:r>
        <w:separator/>
      </w:r>
    </w:p>
  </w:endnote>
  <w:endnote w:type="continuationSeparator" w:id="0">
    <w:p w14:paraId="311ABA8A" w14:textId="77777777" w:rsidR="00C54537" w:rsidRDefault="00C54537" w:rsidP="002E4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99150" w14:textId="77777777" w:rsidR="00286C3A" w:rsidRDefault="00286C3A" w:rsidP="008B158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B886375" w14:textId="77777777" w:rsidR="00286C3A" w:rsidRDefault="00286C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59BF9" w14:textId="77777777" w:rsidR="00286C3A" w:rsidRPr="008B1585" w:rsidRDefault="00286C3A" w:rsidP="008B1585">
    <w:pPr>
      <w:pStyle w:val="Zpat"/>
      <w:framePr w:wrap="around" w:vAnchor="text" w:hAnchor="margin" w:xAlign="center" w:y="1"/>
      <w:rPr>
        <w:rStyle w:val="slostrnky"/>
        <w:rFonts w:ascii="Times New Roman" w:hAnsi="Times New Roman"/>
      </w:rPr>
    </w:pPr>
    <w:r w:rsidRPr="008B1585">
      <w:rPr>
        <w:rStyle w:val="slostrnky"/>
        <w:rFonts w:ascii="Times New Roman" w:hAnsi="Times New Roman"/>
      </w:rPr>
      <w:fldChar w:fldCharType="begin"/>
    </w:r>
    <w:r w:rsidRPr="008B1585">
      <w:rPr>
        <w:rStyle w:val="slostrnky"/>
        <w:rFonts w:ascii="Times New Roman" w:hAnsi="Times New Roman"/>
      </w:rPr>
      <w:instrText xml:space="preserve">PAGE  </w:instrText>
    </w:r>
    <w:r w:rsidRPr="008B1585">
      <w:rPr>
        <w:rStyle w:val="slostrnky"/>
        <w:rFonts w:ascii="Times New Roman" w:hAnsi="Times New Roman"/>
      </w:rPr>
      <w:fldChar w:fldCharType="separate"/>
    </w:r>
    <w:r w:rsidR="0080406E">
      <w:rPr>
        <w:rStyle w:val="slostrnky"/>
        <w:rFonts w:ascii="Times New Roman" w:hAnsi="Times New Roman"/>
        <w:noProof/>
      </w:rPr>
      <w:t>8</w:t>
    </w:r>
    <w:r w:rsidRPr="008B1585">
      <w:rPr>
        <w:rStyle w:val="slostrnky"/>
        <w:rFonts w:ascii="Times New Roman" w:hAnsi="Times New Roman"/>
      </w:rPr>
      <w:fldChar w:fldCharType="end"/>
    </w:r>
  </w:p>
  <w:p w14:paraId="205D867C" w14:textId="77777777" w:rsidR="00286C3A" w:rsidRDefault="00286C3A">
    <w:pPr>
      <w:pStyle w:val="Zpat"/>
      <w:jc w:val="right"/>
    </w:pPr>
  </w:p>
  <w:p w14:paraId="3EFD1385" w14:textId="77777777" w:rsidR="00286C3A" w:rsidRDefault="00286C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0C115" w14:textId="77777777" w:rsidR="00C54537" w:rsidRDefault="00C54537" w:rsidP="002E4AE7">
      <w:pPr>
        <w:spacing w:after="0" w:line="240" w:lineRule="auto"/>
      </w:pPr>
      <w:r>
        <w:separator/>
      </w:r>
    </w:p>
  </w:footnote>
  <w:footnote w:type="continuationSeparator" w:id="0">
    <w:p w14:paraId="00939CF7" w14:textId="77777777" w:rsidR="00C54537" w:rsidRDefault="00C54537" w:rsidP="002E4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873295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124313619" o:spid="_x0000_i1025" type="#_x0000_t75" style="width:3in;height:3in;visibility:visible;mso-wrap-style:square">
            <v:imagedata r:id="rId1" o:title=""/>
          </v:shape>
        </w:pict>
      </mc:Choice>
      <mc:Fallback>
        <w:drawing>
          <wp:inline distT="0" distB="0" distL="0" distR="0" wp14:anchorId="4641D986">
            <wp:extent cx="2743200" cy="2743200"/>
            <wp:effectExtent l="0" t="0" r="0" b="0"/>
            <wp:docPr id="2124313619" name="Obrázek 2124313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F85C30C" id="Obrázek 1952779938" o:spid="_x0000_i1025" type="#_x0000_t75" style="width:3in;height:3in;visibility:visible;mso-wrap-style:square">
            <v:imagedata r:id="rId3" o:title=""/>
          </v:shape>
        </w:pict>
      </mc:Choice>
      <mc:Fallback>
        <w:drawing>
          <wp:inline distT="0" distB="0" distL="0" distR="0" wp14:anchorId="24683FAE">
            <wp:extent cx="2743200" cy="2743200"/>
            <wp:effectExtent l="0" t="0" r="0" b="0"/>
            <wp:docPr id="1952779938" name="Obrázek 1952779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19DC45F2" id="Obrázek 1793149401" o:spid="_x0000_i1025" type="#_x0000_t75" style="width:3in;height:3in;visibility:visible;mso-wrap-style:square">
            <v:imagedata r:id="rId5" o:title=""/>
          </v:shape>
        </w:pict>
      </mc:Choice>
      <mc:Fallback>
        <w:drawing>
          <wp:inline distT="0" distB="0" distL="0" distR="0" wp14:anchorId="778466BB">
            <wp:extent cx="2743200" cy="2743200"/>
            <wp:effectExtent l="0" t="0" r="0" b="0"/>
            <wp:docPr id="1793149401" name="Obrázek 1793149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4E55B5"/>
    <w:multiLevelType w:val="multilevel"/>
    <w:tmpl w:val="F43C5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D1E6B17"/>
    <w:multiLevelType w:val="hybridMultilevel"/>
    <w:tmpl w:val="050AC104"/>
    <w:lvl w:ilvl="0" w:tplc="D09CAA4E">
      <w:numFmt w:val="bullet"/>
      <w:lvlText w:val="-"/>
      <w:lvlJc w:val="left"/>
      <w:pPr>
        <w:tabs>
          <w:tab w:val="num" w:pos="1083"/>
        </w:tabs>
        <w:ind w:left="1253" w:hanging="17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635C3"/>
    <w:multiLevelType w:val="hybridMultilevel"/>
    <w:tmpl w:val="9162F0A4"/>
    <w:lvl w:ilvl="0" w:tplc="D4D8EBC6">
      <w:start w:val="5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74C54C3"/>
    <w:multiLevelType w:val="hybridMultilevel"/>
    <w:tmpl w:val="0B9CE588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AA2718"/>
    <w:multiLevelType w:val="hybridMultilevel"/>
    <w:tmpl w:val="E80A4614"/>
    <w:lvl w:ilvl="0" w:tplc="D4D8EBC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3734FE"/>
    <w:multiLevelType w:val="hybridMultilevel"/>
    <w:tmpl w:val="B0A414BA"/>
    <w:lvl w:ilvl="0" w:tplc="7E0E4CA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925E1"/>
    <w:multiLevelType w:val="hybridMultilevel"/>
    <w:tmpl w:val="CBFE7F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D28E1"/>
    <w:multiLevelType w:val="hybridMultilevel"/>
    <w:tmpl w:val="83D4E78E"/>
    <w:lvl w:ilvl="0" w:tplc="85A44814">
      <w:start w:val="5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3763F6F"/>
    <w:multiLevelType w:val="hybridMultilevel"/>
    <w:tmpl w:val="0C6E3478"/>
    <w:lvl w:ilvl="0" w:tplc="4A2841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F4643"/>
    <w:multiLevelType w:val="hybridMultilevel"/>
    <w:tmpl w:val="E86AECDC"/>
    <w:lvl w:ilvl="0" w:tplc="5D029962">
      <w:start w:val="1"/>
      <w:numFmt w:val="bullet"/>
      <w:lvlText w:val="-"/>
      <w:lvlJc w:val="left"/>
      <w:pPr>
        <w:ind w:left="1152" w:hanging="360"/>
      </w:pPr>
      <w:rPr>
        <w:rFonts w:hint="default"/>
        <w:i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475A1BA6"/>
    <w:multiLevelType w:val="hybridMultilevel"/>
    <w:tmpl w:val="84AE9C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95A4D16"/>
    <w:multiLevelType w:val="hybridMultilevel"/>
    <w:tmpl w:val="BA3C344C"/>
    <w:lvl w:ilvl="0" w:tplc="D4D8EB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15E7F"/>
    <w:multiLevelType w:val="hybridMultilevel"/>
    <w:tmpl w:val="6D78F1FE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3" w15:restartNumberingAfterBreak="0">
    <w:nsid w:val="4D7B3AAC"/>
    <w:multiLevelType w:val="hybridMultilevel"/>
    <w:tmpl w:val="3A149D1A"/>
    <w:lvl w:ilvl="0" w:tplc="DD629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10ECC"/>
    <w:multiLevelType w:val="hybridMultilevel"/>
    <w:tmpl w:val="C8420240"/>
    <w:lvl w:ilvl="0" w:tplc="5D029962">
      <w:start w:val="1"/>
      <w:numFmt w:val="bullet"/>
      <w:lvlText w:val="-"/>
      <w:lvlJc w:val="left"/>
      <w:pPr>
        <w:ind w:left="785" w:hanging="360"/>
      </w:pPr>
      <w:rPr>
        <w:rFonts w:hint="default"/>
        <w:i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75F63D17"/>
    <w:multiLevelType w:val="hybridMultilevel"/>
    <w:tmpl w:val="5BA6739A"/>
    <w:lvl w:ilvl="0" w:tplc="D4D8EB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D4D8EBC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B7B17"/>
    <w:multiLevelType w:val="multilevel"/>
    <w:tmpl w:val="FF5AB81C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2160"/>
        </w:tabs>
        <w:ind w:left="2160" w:hanging="18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7640455D"/>
    <w:multiLevelType w:val="hybridMultilevel"/>
    <w:tmpl w:val="9648B4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9F7135"/>
    <w:multiLevelType w:val="hybridMultilevel"/>
    <w:tmpl w:val="E6BA2E68"/>
    <w:lvl w:ilvl="0" w:tplc="E4D699B2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7C92B6D"/>
    <w:multiLevelType w:val="multilevel"/>
    <w:tmpl w:val="FE68A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</w:rPr>
    </w:lvl>
    <w:lvl w:ilvl="2">
      <w:start w:val="2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568617071">
    <w:abstractNumId w:val="18"/>
  </w:num>
  <w:num w:numId="2" w16cid:durableId="1628586780">
    <w:abstractNumId w:val="10"/>
  </w:num>
  <w:num w:numId="3" w16cid:durableId="234049002">
    <w:abstractNumId w:val="17"/>
  </w:num>
  <w:num w:numId="4" w16cid:durableId="975061316">
    <w:abstractNumId w:val="8"/>
  </w:num>
  <w:num w:numId="5" w16cid:durableId="1091927996">
    <w:abstractNumId w:val="2"/>
  </w:num>
  <w:num w:numId="6" w16cid:durableId="819540152">
    <w:abstractNumId w:val="11"/>
  </w:num>
  <w:num w:numId="7" w16cid:durableId="1168057338">
    <w:abstractNumId w:val="4"/>
  </w:num>
  <w:num w:numId="8" w16cid:durableId="102582419">
    <w:abstractNumId w:val="15"/>
  </w:num>
  <w:num w:numId="9" w16cid:durableId="2015179435">
    <w:abstractNumId w:val="12"/>
  </w:num>
  <w:num w:numId="10" w16cid:durableId="1592274649">
    <w:abstractNumId w:val="3"/>
  </w:num>
  <w:num w:numId="11" w16cid:durableId="1064376003">
    <w:abstractNumId w:val="5"/>
  </w:num>
  <w:num w:numId="12" w16cid:durableId="1763447555">
    <w:abstractNumId w:val="0"/>
  </w:num>
  <w:num w:numId="13" w16cid:durableId="1654407939">
    <w:abstractNumId w:val="19"/>
  </w:num>
  <w:num w:numId="14" w16cid:durableId="1414277052">
    <w:abstractNumId w:val="1"/>
  </w:num>
  <w:num w:numId="15" w16cid:durableId="1171483321">
    <w:abstractNumId w:val="7"/>
  </w:num>
  <w:num w:numId="16" w16cid:durableId="1717586287">
    <w:abstractNumId w:val="14"/>
  </w:num>
  <w:num w:numId="17" w16cid:durableId="1266766071">
    <w:abstractNumId w:val="16"/>
  </w:num>
  <w:num w:numId="18" w16cid:durableId="517085457">
    <w:abstractNumId w:val="13"/>
  </w:num>
  <w:num w:numId="19" w16cid:durableId="1792244962">
    <w:abstractNumId w:val="6"/>
  </w:num>
  <w:num w:numId="20" w16cid:durableId="10254451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402"/>
    <w:rsid w:val="00000B6A"/>
    <w:rsid w:val="0002203D"/>
    <w:rsid w:val="00024110"/>
    <w:rsid w:val="0004170F"/>
    <w:rsid w:val="00041E76"/>
    <w:rsid w:val="00043998"/>
    <w:rsid w:val="00047FCC"/>
    <w:rsid w:val="000507DB"/>
    <w:rsid w:val="000508BB"/>
    <w:rsid w:val="00055E69"/>
    <w:rsid w:val="00081B8A"/>
    <w:rsid w:val="00081C09"/>
    <w:rsid w:val="00095B8C"/>
    <w:rsid w:val="000971A8"/>
    <w:rsid w:val="000A2B9B"/>
    <w:rsid w:val="000A4888"/>
    <w:rsid w:val="000A5646"/>
    <w:rsid w:val="000A5B7E"/>
    <w:rsid w:val="000A6A5B"/>
    <w:rsid w:val="000C78AD"/>
    <w:rsid w:val="000D0662"/>
    <w:rsid w:val="000D0DA9"/>
    <w:rsid w:val="000E1684"/>
    <w:rsid w:val="000E4DF6"/>
    <w:rsid w:val="000F6AE1"/>
    <w:rsid w:val="000F6B8E"/>
    <w:rsid w:val="00101296"/>
    <w:rsid w:val="0011023D"/>
    <w:rsid w:val="00114E9C"/>
    <w:rsid w:val="001247E3"/>
    <w:rsid w:val="001320A0"/>
    <w:rsid w:val="00133DD5"/>
    <w:rsid w:val="001365BC"/>
    <w:rsid w:val="00140BBB"/>
    <w:rsid w:val="00146AB2"/>
    <w:rsid w:val="00162A2F"/>
    <w:rsid w:val="001701BA"/>
    <w:rsid w:val="001734D7"/>
    <w:rsid w:val="00174998"/>
    <w:rsid w:val="001940B6"/>
    <w:rsid w:val="0019432D"/>
    <w:rsid w:val="0019468D"/>
    <w:rsid w:val="00195A6C"/>
    <w:rsid w:val="00195CF0"/>
    <w:rsid w:val="001A6B9E"/>
    <w:rsid w:val="001C315B"/>
    <w:rsid w:val="001D2854"/>
    <w:rsid w:val="001D3318"/>
    <w:rsid w:val="001E195B"/>
    <w:rsid w:val="001E3CA8"/>
    <w:rsid w:val="001E42C9"/>
    <w:rsid w:val="001E5600"/>
    <w:rsid w:val="001E7549"/>
    <w:rsid w:val="001F24CB"/>
    <w:rsid w:val="0020300E"/>
    <w:rsid w:val="0021132B"/>
    <w:rsid w:val="0021539F"/>
    <w:rsid w:val="00220B8A"/>
    <w:rsid w:val="00222D0A"/>
    <w:rsid w:val="00230C89"/>
    <w:rsid w:val="002559D0"/>
    <w:rsid w:val="002561F5"/>
    <w:rsid w:val="0027767D"/>
    <w:rsid w:val="00280494"/>
    <w:rsid w:val="00286C3A"/>
    <w:rsid w:val="00286F68"/>
    <w:rsid w:val="0029180F"/>
    <w:rsid w:val="00293554"/>
    <w:rsid w:val="002B33B0"/>
    <w:rsid w:val="002B47EA"/>
    <w:rsid w:val="002C3ECA"/>
    <w:rsid w:val="002C41EB"/>
    <w:rsid w:val="002C6DCC"/>
    <w:rsid w:val="002D209F"/>
    <w:rsid w:val="002D2B9E"/>
    <w:rsid w:val="002D4871"/>
    <w:rsid w:val="002E4AD9"/>
    <w:rsid w:val="002E4AE7"/>
    <w:rsid w:val="002F3020"/>
    <w:rsid w:val="00301FAF"/>
    <w:rsid w:val="00317C9C"/>
    <w:rsid w:val="0032051E"/>
    <w:rsid w:val="00326781"/>
    <w:rsid w:val="00332E5A"/>
    <w:rsid w:val="00341377"/>
    <w:rsid w:val="00344CB1"/>
    <w:rsid w:val="003450A7"/>
    <w:rsid w:val="00360B63"/>
    <w:rsid w:val="00377233"/>
    <w:rsid w:val="00393CA4"/>
    <w:rsid w:val="00393D2E"/>
    <w:rsid w:val="00395EB3"/>
    <w:rsid w:val="0039607F"/>
    <w:rsid w:val="00396C9D"/>
    <w:rsid w:val="003A7F2D"/>
    <w:rsid w:val="003F49EB"/>
    <w:rsid w:val="003F4ACF"/>
    <w:rsid w:val="003F675A"/>
    <w:rsid w:val="003F7046"/>
    <w:rsid w:val="00407392"/>
    <w:rsid w:val="00407BE4"/>
    <w:rsid w:val="00414B90"/>
    <w:rsid w:val="0042163B"/>
    <w:rsid w:val="00421BDA"/>
    <w:rsid w:val="00427167"/>
    <w:rsid w:val="00433033"/>
    <w:rsid w:val="004431B1"/>
    <w:rsid w:val="00445C41"/>
    <w:rsid w:val="004461EF"/>
    <w:rsid w:val="00446E88"/>
    <w:rsid w:val="00466E17"/>
    <w:rsid w:val="00467589"/>
    <w:rsid w:val="004725C3"/>
    <w:rsid w:val="0049096C"/>
    <w:rsid w:val="004A6DCF"/>
    <w:rsid w:val="004B338C"/>
    <w:rsid w:val="004B7BB0"/>
    <w:rsid w:val="004D5DE8"/>
    <w:rsid w:val="004E4288"/>
    <w:rsid w:val="004F0E21"/>
    <w:rsid w:val="004F1963"/>
    <w:rsid w:val="005020BD"/>
    <w:rsid w:val="005139C3"/>
    <w:rsid w:val="00522297"/>
    <w:rsid w:val="005267AF"/>
    <w:rsid w:val="00531344"/>
    <w:rsid w:val="00534BE7"/>
    <w:rsid w:val="00543FE9"/>
    <w:rsid w:val="0055128D"/>
    <w:rsid w:val="00552D9F"/>
    <w:rsid w:val="00557F97"/>
    <w:rsid w:val="00571D79"/>
    <w:rsid w:val="00573EC9"/>
    <w:rsid w:val="005762E8"/>
    <w:rsid w:val="005A68E5"/>
    <w:rsid w:val="005B4323"/>
    <w:rsid w:val="005B4B9C"/>
    <w:rsid w:val="005C2CCA"/>
    <w:rsid w:val="005C4D56"/>
    <w:rsid w:val="005C7372"/>
    <w:rsid w:val="005E4CD1"/>
    <w:rsid w:val="006009AF"/>
    <w:rsid w:val="00604C2F"/>
    <w:rsid w:val="00611650"/>
    <w:rsid w:val="006156F4"/>
    <w:rsid w:val="00623EE7"/>
    <w:rsid w:val="006263D6"/>
    <w:rsid w:val="00626BED"/>
    <w:rsid w:val="006352FA"/>
    <w:rsid w:val="00636E91"/>
    <w:rsid w:val="0064244E"/>
    <w:rsid w:val="00653FC9"/>
    <w:rsid w:val="00654D1F"/>
    <w:rsid w:val="00667082"/>
    <w:rsid w:val="006867A0"/>
    <w:rsid w:val="00696841"/>
    <w:rsid w:val="006A1A28"/>
    <w:rsid w:val="006B44ED"/>
    <w:rsid w:val="006B7223"/>
    <w:rsid w:val="006C2846"/>
    <w:rsid w:val="006C4C32"/>
    <w:rsid w:val="006E39A5"/>
    <w:rsid w:val="006F3231"/>
    <w:rsid w:val="006F4E46"/>
    <w:rsid w:val="00701B2D"/>
    <w:rsid w:val="007100CD"/>
    <w:rsid w:val="00712B2F"/>
    <w:rsid w:val="00715847"/>
    <w:rsid w:val="00742219"/>
    <w:rsid w:val="0074421D"/>
    <w:rsid w:val="00747E8E"/>
    <w:rsid w:val="007513A5"/>
    <w:rsid w:val="00753F3A"/>
    <w:rsid w:val="00756951"/>
    <w:rsid w:val="007643CD"/>
    <w:rsid w:val="00765513"/>
    <w:rsid w:val="0079306A"/>
    <w:rsid w:val="00793EE5"/>
    <w:rsid w:val="00794D40"/>
    <w:rsid w:val="00797243"/>
    <w:rsid w:val="007979DB"/>
    <w:rsid w:val="00797A9E"/>
    <w:rsid w:val="007A1402"/>
    <w:rsid w:val="007A3D0C"/>
    <w:rsid w:val="007C1B99"/>
    <w:rsid w:val="007C3B83"/>
    <w:rsid w:val="007C4511"/>
    <w:rsid w:val="007C618F"/>
    <w:rsid w:val="007C72A4"/>
    <w:rsid w:val="007E22F4"/>
    <w:rsid w:val="007F6215"/>
    <w:rsid w:val="00800FFF"/>
    <w:rsid w:val="008019DF"/>
    <w:rsid w:val="008034AA"/>
    <w:rsid w:val="0080406E"/>
    <w:rsid w:val="008136E2"/>
    <w:rsid w:val="00820407"/>
    <w:rsid w:val="008224A7"/>
    <w:rsid w:val="0082441F"/>
    <w:rsid w:val="00824A6F"/>
    <w:rsid w:val="00840DD5"/>
    <w:rsid w:val="00841BFB"/>
    <w:rsid w:val="0084278B"/>
    <w:rsid w:val="008562ED"/>
    <w:rsid w:val="008628BE"/>
    <w:rsid w:val="008646B0"/>
    <w:rsid w:val="008652DA"/>
    <w:rsid w:val="00866618"/>
    <w:rsid w:val="00871EBF"/>
    <w:rsid w:val="00876B91"/>
    <w:rsid w:val="008774BA"/>
    <w:rsid w:val="0088206E"/>
    <w:rsid w:val="008945E9"/>
    <w:rsid w:val="00895711"/>
    <w:rsid w:val="008A5B35"/>
    <w:rsid w:val="008A7A73"/>
    <w:rsid w:val="008B1585"/>
    <w:rsid w:val="008C4400"/>
    <w:rsid w:val="008D5B23"/>
    <w:rsid w:val="008D714B"/>
    <w:rsid w:val="008E17D7"/>
    <w:rsid w:val="008E352C"/>
    <w:rsid w:val="008E62EF"/>
    <w:rsid w:val="008E63A3"/>
    <w:rsid w:val="0090426B"/>
    <w:rsid w:val="009110A5"/>
    <w:rsid w:val="009153DD"/>
    <w:rsid w:val="009168CA"/>
    <w:rsid w:val="009223A0"/>
    <w:rsid w:val="00923AE2"/>
    <w:rsid w:val="00930EDF"/>
    <w:rsid w:val="00937C68"/>
    <w:rsid w:val="00960E12"/>
    <w:rsid w:val="009627C1"/>
    <w:rsid w:val="00962DF2"/>
    <w:rsid w:val="00970B8B"/>
    <w:rsid w:val="00973192"/>
    <w:rsid w:val="00975EC8"/>
    <w:rsid w:val="009913A3"/>
    <w:rsid w:val="009952A6"/>
    <w:rsid w:val="009A77B2"/>
    <w:rsid w:val="009B2A84"/>
    <w:rsid w:val="009C711A"/>
    <w:rsid w:val="009E075F"/>
    <w:rsid w:val="00A00ABA"/>
    <w:rsid w:val="00A00C33"/>
    <w:rsid w:val="00A1250C"/>
    <w:rsid w:val="00A1435B"/>
    <w:rsid w:val="00A2009E"/>
    <w:rsid w:val="00A202A8"/>
    <w:rsid w:val="00A240BC"/>
    <w:rsid w:val="00A247E9"/>
    <w:rsid w:val="00A31D27"/>
    <w:rsid w:val="00A37C56"/>
    <w:rsid w:val="00A5548B"/>
    <w:rsid w:val="00A700EA"/>
    <w:rsid w:val="00A85730"/>
    <w:rsid w:val="00A92304"/>
    <w:rsid w:val="00A94D62"/>
    <w:rsid w:val="00AA4B4A"/>
    <w:rsid w:val="00AB3F2E"/>
    <w:rsid w:val="00AD46B8"/>
    <w:rsid w:val="00AD608E"/>
    <w:rsid w:val="00AD664D"/>
    <w:rsid w:val="00AE0375"/>
    <w:rsid w:val="00AE0ACA"/>
    <w:rsid w:val="00AE66AA"/>
    <w:rsid w:val="00AF047F"/>
    <w:rsid w:val="00AF5323"/>
    <w:rsid w:val="00AF6A83"/>
    <w:rsid w:val="00B00017"/>
    <w:rsid w:val="00B0642E"/>
    <w:rsid w:val="00B10E5D"/>
    <w:rsid w:val="00B1137C"/>
    <w:rsid w:val="00B113AB"/>
    <w:rsid w:val="00B15A78"/>
    <w:rsid w:val="00B26089"/>
    <w:rsid w:val="00B31664"/>
    <w:rsid w:val="00B33927"/>
    <w:rsid w:val="00B43CD5"/>
    <w:rsid w:val="00B60FA9"/>
    <w:rsid w:val="00B61A7F"/>
    <w:rsid w:val="00B65443"/>
    <w:rsid w:val="00B727AA"/>
    <w:rsid w:val="00B76045"/>
    <w:rsid w:val="00B762B3"/>
    <w:rsid w:val="00B831B3"/>
    <w:rsid w:val="00B864B5"/>
    <w:rsid w:val="00B86F15"/>
    <w:rsid w:val="00B9442B"/>
    <w:rsid w:val="00BA5DEA"/>
    <w:rsid w:val="00BB44FD"/>
    <w:rsid w:val="00BC0C73"/>
    <w:rsid w:val="00BC0DEF"/>
    <w:rsid w:val="00BC4CF6"/>
    <w:rsid w:val="00BC5381"/>
    <w:rsid w:val="00BD60EE"/>
    <w:rsid w:val="00BE05FB"/>
    <w:rsid w:val="00BF68DE"/>
    <w:rsid w:val="00C042FE"/>
    <w:rsid w:val="00C04F09"/>
    <w:rsid w:val="00C163EC"/>
    <w:rsid w:val="00C20069"/>
    <w:rsid w:val="00C26AA2"/>
    <w:rsid w:val="00C341D8"/>
    <w:rsid w:val="00C355FA"/>
    <w:rsid w:val="00C36C32"/>
    <w:rsid w:val="00C54537"/>
    <w:rsid w:val="00C61B04"/>
    <w:rsid w:val="00C70036"/>
    <w:rsid w:val="00C84EE4"/>
    <w:rsid w:val="00C85DC6"/>
    <w:rsid w:val="00C9604E"/>
    <w:rsid w:val="00CA2A41"/>
    <w:rsid w:val="00CA6AEB"/>
    <w:rsid w:val="00CB232E"/>
    <w:rsid w:val="00CB4DDE"/>
    <w:rsid w:val="00CE1523"/>
    <w:rsid w:val="00CF0B6A"/>
    <w:rsid w:val="00D00AA6"/>
    <w:rsid w:val="00D02471"/>
    <w:rsid w:val="00D13A4A"/>
    <w:rsid w:val="00D153C7"/>
    <w:rsid w:val="00D155B2"/>
    <w:rsid w:val="00D16731"/>
    <w:rsid w:val="00D17029"/>
    <w:rsid w:val="00D3019B"/>
    <w:rsid w:val="00D37285"/>
    <w:rsid w:val="00D4301B"/>
    <w:rsid w:val="00D44386"/>
    <w:rsid w:val="00D4579C"/>
    <w:rsid w:val="00D47224"/>
    <w:rsid w:val="00D63EFF"/>
    <w:rsid w:val="00D65590"/>
    <w:rsid w:val="00D73FEE"/>
    <w:rsid w:val="00D773BA"/>
    <w:rsid w:val="00D86A3E"/>
    <w:rsid w:val="00D87ED0"/>
    <w:rsid w:val="00D97EFC"/>
    <w:rsid w:val="00DB61B4"/>
    <w:rsid w:val="00DB77EC"/>
    <w:rsid w:val="00DD797D"/>
    <w:rsid w:val="00DE05F8"/>
    <w:rsid w:val="00DE1FA4"/>
    <w:rsid w:val="00DE785D"/>
    <w:rsid w:val="00DE78B7"/>
    <w:rsid w:val="00DF2B2C"/>
    <w:rsid w:val="00E06399"/>
    <w:rsid w:val="00E20D27"/>
    <w:rsid w:val="00E249C3"/>
    <w:rsid w:val="00E27663"/>
    <w:rsid w:val="00E3744A"/>
    <w:rsid w:val="00E43149"/>
    <w:rsid w:val="00E45A40"/>
    <w:rsid w:val="00E47519"/>
    <w:rsid w:val="00E559A1"/>
    <w:rsid w:val="00E55DEE"/>
    <w:rsid w:val="00E60FB1"/>
    <w:rsid w:val="00E6164E"/>
    <w:rsid w:val="00E66971"/>
    <w:rsid w:val="00E83FB1"/>
    <w:rsid w:val="00E95A05"/>
    <w:rsid w:val="00E96EC5"/>
    <w:rsid w:val="00EA58EA"/>
    <w:rsid w:val="00EB0E05"/>
    <w:rsid w:val="00EB237D"/>
    <w:rsid w:val="00EB2C5D"/>
    <w:rsid w:val="00EB72EF"/>
    <w:rsid w:val="00EC0F09"/>
    <w:rsid w:val="00EC2144"/>
    <w:rsid w:val="00ED3E21"/>
    <w:rsid w:val="00ED60E8"/>
    <w:rsid w:val="00EE37AB"/>
    <w:rsid w:val="00EE49DB"/>
    <w:rsid w:val="00EE50C7"/>
    <w:rsid w:val="00EF1D57"/>
    <w:rsid w:val="00EF39D2"/>
    <w:rsid w:val="00F02F37"/>
    <w:rsid w:val="00F13B21"/>
    <w:rsid w:val="00F22EF9"/>
    <w:rsid w:val="00F254DC"/>
    <w:rsid w:val="00F27682"/>
    <w:rsid w:val="00F339F2"/>
    <w:rsid w:val="00F341A7"/>
    <w:rsid w:val="00F37F22"/>
    <w:rsid w:val="00F40AF5"/>
    <w:rsid w:val="00F40F08"/>
    <w:rsid w:val="00F4119F"/>
    <w:rsid w:val="00F57DD9"/>
    <w:rsid w:val="00F620D0"/>
    <w:rsid w:val="00F6307B"/>
    <w:rsid w:val="00F64771"/>
    <w:rsid w:val="00F66F67"/>
    <w:rsid w:val="00F7492A"/>
    <w:rsid w:val="00F77063"/>
    <w:rsid w:val="00F81B81"/>
    <w:rsid w:val="00FA6E7E"/>
    <w:rsid w:val="00FB04C6"/>
    <w:rsid w:val="00FB3C21"/>
    <w:rsid w:val="00FB7DC8"/>
    <w:rsid w:val="00FC634C"/>
    <w:rsid w:val="00FD16A4"/>
    <w:rsid w:val="00FD39FB"/>
    <w:rsid w:val="00FD4179"/>
    <w:rsid w:val="00FD4E19"/>
    <w:rsid w:val="00FD6728"/>
    <w:rsid w:val="00FD6977"/>
    <w:rsid w:val="00FD7CB2"/>
    <w:rsid w:val="00FE4D0E"/>
    <w:rsid w:val="00FE7174"/>
    <w:rsid w:val="00FF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EF0FE5"/>
  <w15:docId w15:val="{EE3501A2-76BE-4FF2-B662-DCF3E783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31B1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C7372"/>
    <w:pPr>
      <w:ind w:left="720"/>
      <w:contextualSpacing/>
    </w:pPr>
  </w:style>
  <w:style w:type="paragraph" w:customStyle="1" w:styleId="DecimalAligned">
    <w:name w:val="Decimal Aligned"/>
    <w:basedOn w:val="Normln"/>
    <w:uiPriority w:val="99"/>
    <w:rsid w:val="00427167"/>
    <w:pPr>
      <w:tabs>
        <w:tab w:val="decimal" w:pos="360"/>
      </w:tabs>
    </w:pPr>
    <w:rPr>
      <w:lang w:val="en-US" w:eastAsia="ja-JP"/>
    </w:rPr>
  </w:style>
  <w:style w:type="paragraph" w:styleId="Textpoznpodarou">
    <w:name w:val="footnote text"/>
    <w:basedOn w:val="Normln"/>
    <w:link w:val="TextpoznpodarouChar"/>
    <w:uiPriority w:val="99"/>
    <w:rsid w:val="00427167"/>
    <w:pPr>
      <w:spacing w:after="0" w:line="240" w:lineRule="auto"/>
    </w:pPr>
    <w:rPr>
      <w:rFonts w:eastAsia="Times New Roman"/>
      <w:sz w:val="20"/>
      <w:szCs w:val="20"/>
      <w:lang w:val="en-US" w:eastAsia="ja-JP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427167"/>
    <w:rPr>
      <w:rFonts w:eastAsia="Times New Roman" w:cs="Times New Roman"/>
      <w:sz w:val="20"/>
      <w:szCs w:val="20"/>
      <w:lang w:val="en-US" w:eastAsia="ja-JP"/>
    </w:rPr>
  </w:style>
  <w:style w:type="character" w:styleId="Zdraznnjemn">
    <w:name w:val="Subtle Emphasis"/>
    <w:basedOn w:val="Standardnpsmoodstavce"/>
    <w:uiPriority w:val="99"/>
    <w:qFormat/>
    <w:rsid w:val="00427167"/>
    <w:rPr>
      <w:rFonts w:cs="Times New Roman"/>
      <w:i/>
      <w:iCs/>
      <w:color w:val="7F7F7F"/>
    </w:rPr>
  </w:style>
  <w:style w:type="table" w:styleId="Stednstnovn2zvraznn5">
    <w:name w:val="Medium Shading 2 Accent 5"/>
    <w:basedOn w:val="Normlntabulka"/>
    <w:uiPriority w:val="99"/>
    <w:rsid w:val="00427167"/>
    <w:rPr>
      <w:rFonts w:eastAsia="Times New Roman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Zhlav">
    <w:name w:val="header"/>
    <w:basedOn w:val="Normln"/>
    <w:link w:val="ZhlavChar"/>
    <w:uiPriority w:val="99"/>
    <w:rsid w:val="002E4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4AE7"/>
    <w:rPr>
      <w:rFonts w:cs="Times New Roman"/>
    </w:rPr>
  </w:style>
  <w:style w:type="paragraph" w:styleId="Zpat">
    <w:name w:val="footer"/>
    <w:basedOn w:val="Normln"/>
    <w:link w:val="ZpatChar"/>
    <w:uiPriority w:val="99"/>
    <w:rsid w:val="002E4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E4AE7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B9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9442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B9442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944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9442B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944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9442B"/>
    <w:rPr>
      <w:rFonts w:cs="Times New Roman"/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rsid w:val="008B1585"/>
    <w:rPr>
      <w:rFonts w:cs="Times New Roman"/>
    </w:rPr>
  </w:style>
  <w:style w:type="character" w:customStyle="1" w:styleId="apple-converted-space">
    <w:name w:val="apple-converted-space"/>
    <w:rsid w:val="00A240BC"/>
  </w:style>
  <w:style w:type="paragraph" w:styleId="Zkladntext">
    <w:name w:val="Body Text"/>
    <w:basedOn w:val="Normln"/>
    <w:link w:val="ZkladntextChar"/>
    <w:rsid w:val="00A240B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40BC"/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rsid w:val="004431B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Ltabulka2text">
    <w:name w:val="AL_tabulka 2 text"/>
    <w:basedOn w:val="Normln"/>
    <w:uiPriority w:val="1"/>
    <w:rsid w:val="008224A7"/>
    <w:pPr>
      <w:spacing w:before="120" w:after="120" w:line="264" w:lineRule="auto"/>
    </w:pPr>
    <w:rPr>
      <w:rFonts w:ascii="Tahoma" w:eastAsia="Times New Roman" w:hAnsi="Tahoma" w:cs="Tahoma"/>
      <w:color w:val="000000"/>
      <w:sz w:val="20"/>
      <w:szCs w:val="20"/>
    </w:rPr>
  </w:style>
  <w:style w:type="table" w:customStyle="1" w:styleId="Styl1Tab">
    <w:name w:val="Styl1Tab"/>
    <w:basedOn w:val="Normlntabulka"/>
    <w:uiPriority w:val="99"/>
    <w:rsid w:val="008224A7"/>
    <w:pPr>
      <w:spacing w:before="120" w:after="120"/>
    </w:pPr>
    <w:rPr>
      <w:rFonts w:ascii="Tahoma" w:eastAsia="Times New Roman" w:hAnsi="Tahoma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F79646"/>
      </w:tcPr>
    </w:tblStylePr>
    <w:tblStylePr w:type="firstCol">
      <w:rPr>
        <w:rFonts w:ascii="Tahoma" w:hAnsi="Tahoma"/>
        <w:sz w:val="20"/>
      </w:rPr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97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9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8</Pages>
  <Words>3089</Words>
  <Characters>18254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Hewlett-Packard</Company>
  <LinksUpToDate>false</LinksUpToDate>
  <CharactersWithSpaces>21301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Petra</dc:creator>
  <cp:lastModifiedBy>Pavla Maschková | ALNIO</cp:lastModifiedBy>
  <cp:revision>163</cp:revision>
  <cp:lastPrinted>2023-10-24T15:40:00Z</cp:lastPrinted>
  <dcterms:created xsi:type="dcterms:W3CDTF">2020-02-28T13:20:00Z</dcterms:created>
  <dcterms:modified xsi:type="dcterms:W3CDTF">2025-03-03T14:50:00Z</dcterms:modified>
</cp:coreProperties>
</file>